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Scenario submission form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Use this file before using the Scenario submission form to prepare the scenario submission.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To fulfil this template use the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Scenario Submission Manual</w:t>
        </w:r>
      </w:hyperlink>
      <w:r w:rsidDel="00000000" w:rsidR="00000000" w:rsidRPr="00000000">
        <w:rPr>
          <w:rtl w:val="0"/>
        </w:rPr>
        <w:t xml:space="preserve"> as a guide.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color w:val="ffffff"/>
          <w:shd w:fill="9900ff" w:val="clear"/>
        </w:rPr>
      </w:pPr>
      <w:r w:rsidDel="00000000" w:rsidR="00000000" w:rsidRPr="00000000">
        <w:rPr>
          <w:color w:val="ffffff"/>
          <w:shd w:fill="9900ff" w:val="clear"/>
          <w:rtl w:val="0"/>
        </w:rPr>
        <w:t xml:space="preserve">Section 1: Scenario Identity</w:t>
      </w:r>
    </w:p>
    <w:p w:rsidR="00000000" w:rsidDel="00000000" w:rsidP="00000000" w:rsidRDefault="00000000" w:rsidRPr="00000000" w14:paraId="0000000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Title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Solve the Enigma of source evaluation </w:t>
      </w:r>
    </w:p>
    <w:p w:rsidR="00000000" w:rsidDel="00000000" w:rsidP="00000000" w:rsidRDefault="00000000" w:rsidRPr="00000000" w14:paraId="0000000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Creators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Sofia Mougiakou</w:t>
      </w:r>
    </w:p>
    <w:p w:rsidR="00000000" w:rsidDel="00000000" w:rsidP="00000000" w:rsidRDefault="00000000" w:rsidRPr="00000000" w14:paraId="0000000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School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1</w:t>
      </w:r>
      <w:r w:rsidDel="00000000" w:rsidR="00000000" w:rsidRPr="00000000">
        <w:rPr>
          <w:vertAlign w:val="superscript"/>
          <w:rtl w:val="0"/>
        </w:rPr>
        <w:t xml:space="preserve">st</w:t>
      </w:r>
      <w:r w:rsidDel="00000000" w:rsidR="00000000" w:rsidRPr="00000000">
        <w:rPr>
          <w:rtl w:val="0"/>
        </w:rPr>
        <w:t xml:space="preserve"> Experimental School of Athens</w:t>
      </w:r>
    </w:p>
    <w:p w:rsidR="00000000" w:rsidDel="00000000" w:rsidP="00000000" w:rsidRDefault="00000000" w:rsidRPr="00000000" w14:paraId="0000001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Module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Information Literacy</w:t>
      </w:r>
    </w:p>
    <w:p w:rsidR="00000000" w:rsidDel="00000000" w:rsidP="00000000" w:rsidRDefault="00000000" w:rsidRPr="00000000" w14:paraId="0000001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Unit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Source evaluation</w:t>
      </w:r>
    </w:p>
    <w:p w:rsidR="00000000" w:rsidDel="00000000" w:rsidP="00000000" w:rsidRDefault="00000000" w:rsidRPr="00000000" w14:paraId="0000001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Subject areas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ICT</w:t>
      </w:r>
    </w:p>
    <w:p w:rsidR="00000000" w:rsidDel="00000000" w:rsidP="00000000" w:rsidRDefault="00000000" w:rsidRPr="00000000" w14:paraId="0000001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Student age (minimum) </w:t>
      </w:r>
      <w:r w:rsidDel="00000000" w:rsidR="00000000" w:rsidRPr="00000000">
        <w:rPr>
          <w:rtl w:val="0"/>
        </w:rPr>
        <w:t xml:space="preserve">12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English Language Level (According to the Common European Framework reference for languages)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B1</w:t>
      </w:r>
    </w:p>
    <w:p w:rsidR="00000000" w:rsidDel="00000000" w:rsidP="00000000" w:rsidRDefault="00000000" w:rsidRPr="00000000" w14:paraId="0000001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Requirements</w:t>
      </w:r>
    </w:p>
    <w:p w:rsidR="00000000" w:rsidDel="00000000" w:rsidP="00000000" w:rsidRDefault="00000000" w:rsidRPr="00000000" w14:paraId="00000020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Access to PC lab, Internet Connection, know how to use a search engine</w:t>
      </w:r>
    </w:p>
    <w:p w:rsidR="00000000" w:rsidDel="00000000" w:rsidP="00000000" w:rsidRDefault="00000000" w:rsidRPr="00000000" w14:paraId="0000002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Duration (in teaching hours)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2 teaching hours</w:t>
      </w:r>
    </w:p>
    <w:p w:rsidR="00000000" w:rsidDel="00000000" w:rsidP="00000000" w:rsidRDefault="00000000" w:rsidRPr="00000000" w14:paraId="0000002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Key words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Source evaluation, credibility of a source, CRAAP test, evaluation criteria </w:t>
      </w:r>
    </w:p>
    <w:p w:rsidR="00000000" w:rsidDel="00000000" w:rsidP="00000000" w:rsidRDefault="00000000" w:rsidRPr="00000000" w14:paraId="00000027">
      <w:pPr>
        <w:rPr>
          <w:color w:val="ffffff"/>
          <w:shd w:fill="9900ff" w:val="clear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color w:val="ffffff"/>
          <w:shd w:fill="9900ff" w:val="clear"/>
        </w:rPr>
      </w:pPr>
      <w:r w:rsidDel="00000000" w:rsidR="00000000" w:rsidRPr="00000000">
        <w:rPr>
          <w:color w:val="ffffff"/>
          <w:shd w:fill="9900ff" w:val="clear"/>
          <w:rtl w:val="0"/>
        </w:rPr>
        <w:t xml:space="preserve">Section 2: Key competences</w:t>
      </w:r>
    </w:p>
    <w:p w:rsidR="00000000" w:rsidDel="00000000" w:rsidP="00000000" w:rsidRDefault="00000000" w:rsidRPr="00000000" w14:paraId="00000029">
      <w:pPr>
        <w:rPr/>
      </w:pPr>
      <w:hyperlink r:id="rId8">
        <w:r w:rsidDel="00000000" w:rsidR="00000000" w:rsidRPr="00000000">
          <w:rPr>
            <w:rFonts w:ascii="Roboto" w:cs="Roboto" w:eastAsia="Roboto" w:hAnsi="Roboto"/>
            <w:color w:val="1155cc"/>
            <w:sz w:val="18"/>
            <w:szCs w:val="18"/>
            <w:highlight w:val="white"/>
            <w:u w:val="single"/>
            <w:rtl w:val="0"/>
          </w:rPr>
          <w:t xml:space="preserve">https://docs.google.com/document/d/1Lyy4rK_0gdZS4aIw7vgk7xf2y6nuiC6mlqCP-9Lb1Mo/edit?usp=sharing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Key competences that the scenario promotes</w:t>
      </w:r>
    </w:p>
    <w:p w:rsidR="00000000" w:rsidDel="00000000" w:rsidP="00000000" w:rsidRDefault="00000000" w:rsidRPr="00000000" w14:paraId="0000002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Detailed key competences</w:t>
      </w:r>
    </w:p>
    <w:p w:rsidR="00000000" w:rsidDel="00000000" w:rsidP="00000000" w:rsidRDefault="00000000" w:rsidRPr="00000000" w14:paraId="0000002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hd w:fill="ffffff" w:val="clear"/>
        <w:spacing w:after="280" w:line="240" w:lineRule="auto"/>
        <w:rPr>
          <w:color w:val="333333"/>
        </w:rPr>
      </w:pPr>
      <w:r w:rsidDel="00000000" w:rsidR="00000000" w:rsidRPr="00000000">
        <w:rPr>
          <w:b w:val="1"/>
          <w:i w:val="1"/>
          <w:color w:val="333333"/>
          <w:rtl w:val="0"/>
        </w:rPr>
        <w:t xml:space="preserve">Knowledge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hd w:fill="ffffff" w:val="clear"/>
        <w:spacing w:after="280" w:line="240" w:lineRule="auto"/>
        <w:rPr>
          <w:color w:val="333333"/>
        </w:rPr>
      </w:pPr>
      <w:r w:rsidDel="00000000" w:rsidR="00000000" w:rsidRPr="00000000">
        <w:rPr>
          <w:b w:val="1"/>
          <w:i w:val="1"/>
          <w:color w:val="333333"/>
          <w:rtl w:val="0"/>
        </w:rPr>
        <w:t xml:space="preserve">Skills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6"/>
        </w:numPr>
        <w:shd w:fill="ffffff" w:val="clear"/>
        <w:spacing w:after="0" w:before="280" w:lineRule="auto"/>
        <w:ind w:left="720" w:hanging="360"/>
        <w:rPr>
          <w:color w:val="333333"/>
        </w:rPr>
      </w:pPr>
      <w:r w:rsidDel="00000000" w:rsidR="00000000" w:rsidRPr="00000000">
        <w:rPr>
          <w:color w:val="333333"/>
          <w:rtl w:val="0"/>
        </w:rPr>
        <w:t xml:space="preserve">be able to use, access, filter, evaluate digital content</w:t>
      </w:r>
    </w:p>
    <w:p w:rsidR="00000000" w:rsidDel="00000000" w:rsidP="00000000" w:rsidRDefault="00000000" w:rsidRPr="00000000" w14:paraId="00000034">
      <w:pPr>
        <w:numPr>
          <w:ilvl w:val="0"/>
          <w:numId w:val="6"/>
        </w:numPr>
        <w:shd w:fill="ffffff" w:val="clear"/>
        <w:spacing w:after="0" w:before="0" w:lineRule="auto"/>
        <w:ind w:left="720" w:hanging="360"/>
        <w:rPr>
          <w:color w:val="333333"/>
        </w:rPr>
      </w:pPr>
      <w:r w:rsidDel="00000000" w:rsidR="00000000" w:rsidRPr="00000000">
        <w:rPr>
          <w:color w:val="333333"/>
          <w:rtl w:val="0"/>
        </w:rPr>
        <w:t xml:space="preserve">be able to examine and compare information from various sources</w:t>
      </w:r>
    </w:p>
    <w:p w:rsidR="00000000" w:rsidDel="00000000" w:rsidP="00000000" w:rsidRDefault="00000000" w:rsidRPr="00000000" w14:paraId="00000035">
      <w:pPr>
        <w:numPr>
          <w:ilvl w:val="0"/>
          <w:numId w:val="6"/>
        </w:numPr>
        <w:shd w:fill="ffffff" w:val="clear"/>
        <w:spacing w:after="0" w:before="0" w:lineRule="auto"/>
        <w:ind w:left="720" w:hanging="360"/>
        <w:rPr>
          <w:color w:val="333333"/>
        </w:rPr>
      </w:pPr>
      <w:r w:rsidDel="00000000" w:rsidR="00000000" w:rsidRPr="00000000">
        <w:rPr>
          <w:color w:val="333333"/>
          <w:rtl w:val="0"/>
        </w:rPr>
        <w:t xml:space="preserve">be able to evaluate information and its sources critically</w:t>
      </w:r>
    </w:p>
    <w:p w:rsidR="00000000" w:rsidDel="00000000" w:rsidP="00000000" w:rsidRDefault="00000000" w:rsidRPr="00000000" w14:paraId="00000036">
      <w:pPr>
        <w:numPr>
          <w:ilvl w:val="0"/>
          <w:numId w:val="6"/>
        </w:numPr>
        <w:shd w:fill="ffffff" w:val="clear"/>
        <w:spacing w:after="0" w:before="0" w:lineRule="auto"/>
        <w:ind w:left="720" w:hanging="360"/>
        <w:rPr>
          <w:color w:val="333333"/>
        </w:rPr>
      </w:pPr>
      <w:r w:rsidDel="00000000" w:rsidR="00000000" w:rsidRPr="00000000">
        <w:rPr>
          <w:color w:val="333333"/>
          <w:rtl w:val="0"/>
        </w:rPr>
        <w:t xml:space="preserve">be able to articulate and apply initial criteria for evaluating both the information and its sources</w:t>
      </w:r>
    </w:p>
    <w:p w:rsidR="00000000" w:rsidDel="00000000" w:rsidP="00000000" w:rsidRDefault="00000000" w:rsidRPr="00000000" w14:paraId="00000037">
      <w:pPr>
        <w:numPr>
          <w:ilvl w:val="0"/>
          <w:numId w:val="6"/>
        </w:numPr>
        <w:shd w:fill="ffffff" w:val="clear"/>
        <w:spacing w:after="280" w:before="0" w:lineRule="auto"/>
        <w:ind w:left="720" w:hanging="360"/>
        <w:rPr>
          <w:color w:val="333333"/>
        </w:rPr>
      </w:pPr>
      <w:r w:rsidDel="00000000" w:rsidR="00000000" w:rsidRPr="00000000">
        <w:rPr>
          <w:color w:val="333333"/>
          <w:rtl w:val="0"/>
        </w:rPr>
        <w:t xml:space="preserve">be able to evaluate reliability, validity, accuracy, authority, timeliness, and point of view or bias</w:t>
      </w:r>
    </w:p>
    <w:p w:rsidR="00000000" w:rsidDel="00000000" w:rsidP="00000000" w:rsidRDefault="00000000" w:rsidRPr="00000000" w14:paraId="00000038">
      <w:pPr>
        <w:shd w:fill="ffffff" w:val="clear"/>
        <w:spacing w:after="280" w:line="240" w:lineRule="auto"/>
        <w:rPr>
          <w:color w:val="333333"/>
        </w:rPr>
      </w:pPr>
      <w:r w:rsidDel="00000000" w:rsidR="00000000" w:rsidRPr="00000000">
        <w:rPr>
          <w:b w:val="1"/>
          <w:i w:val="1"/>
          <w:color w:val="333333"/>
          <w:rtl w:val="0"/>
        </w:rPr>
        <w:t xml:space="preserve">Attitudes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0"/>
          <w:numId w:val="7"/>
        </w:numPr>
        <w:shd w:fill="ffffff" w:val="clear"/>
        <w:spacing w:after="0" w:before="280" w:lineRule="auto"/>
        <w:ind w:left="720" w:hanging="360"/>
        <w:rPr>
          <w:color w:val="333333"/>
        </w:rPr>
      </w:pPr>
      <w:r w:rsidDel="00000000" w:rsidR="00000000" w:rsidRPr="00000000">
        <w:rPr>
          <w:color w:val="333333"/>
          <w:rtl w:val="0"/>
        </w:rPr>
        <w:t xml:space="preserve">understand the need for source evaluation</w:t>
      </w:r>
    </w:p>
    <w:p w:rsidR="00000000" w:rsidDel="00000000" w:rsidP="00000000" w:rsidRDefault="00000000" w:rsidRPr="00000000" w14:paraId="0000003A">
      <w:pPr>
        <w:numPr>
          <w:ilvl w:val="0"/>
          <w:numId w:val="7"/>
        </w:numPr>
        <w:shd w:fill="ffffff" w:val="clear"/>
        <w:spacing w:after="0" w:before="0" w:lineRule="auto"/>
        <w:ind w:left="720" w:hanging="360"/>
        <w:rPr>
          <w:color w:val="333333"/>
        </w:rPr>
      </w:pPr>
      <w:r w:rsidDel="00000000" w:rsidR="00000000" w:rsidRPr="00000000">
        <w:rPr>
          <w:color w:val="333333"/>
          <w:rtl w:val="0"/>
        </w:rPr>
        <w:t xml:space="preserve">have the habit of critically evaluating information (considering both the source and the placement)</w:t>
      </w:r>
    </w:p>
    <w:p w:rsidR="00000000" w:rsidDel="00000000" w:rsidP="00000000" w:rsidRDefault="00000000" w:rsidRPr="00000000" w14:paraId="0000003B">
      <w:pPr>
        <w:numPr>
          <w:ilvl w:val="0"/>
          <w:numId w:val="7"/>
        </w:numPr>
        <w:shd w:fill="ffffff" w:val="clear"/>
        <w:spacing w:after="0" w:before="0" w:lineRule="auto"/>
        <w:ind w:left="720" w:hanging="360"/>
        <w:rPr>
          <w:color w:val="333333"/>
        </w:rPr>
      </w:pPr>
      <w:r w:rsidDel="00000000" w:rsidR="00000000" w:rsidRPr="00000000">
        <w:rPr>
          <w:color w:val="333333"/>
          <w:rtl w:val="0"/>
        </w:rPr>
        <w:t xml:space="preserve">engagement with digital technologies and content with a reflective and critical, yet curious, open-minded and forward-looking attitude to their evolution</w:t>
      </w:r>
    </w:p>
    <w:p w:rsidR="00000000" w:rsidDel="00000000" w:rsidP="00000000" w:rsidRDefault="00000000" w:rsidRPr="00000000" w14:paraId="0000003C">
      <w:pPr>
        <w:numPr>
          <w:ilvl w:val="0"/>
          <w:numId w:val="7"/>
        </w:numPr>
        <w:shd w:fill="ffffff" w:val="clear"/>
        <w:spacing w:after="280" w:lineRule="auto"/>
        <w:ind w:left="720" w:hanging="360"/>
        <w:rPr>
          <w:color w:val="333333"/>
        </w:rPr>
      </w:pPr>
      <w:r w:rsidDel="00000000" w:rsidR="00000000" w:rsidRPr="00000000">
        <w:rPr>
          <w:color w:val="333333"/>
          <w:rtl w:val="0"/>
        </w:rPr>
        <w:t xml:space="preserve">ethical, safe and responsible approach to the use of digital tools</w:t>
      </w:r>
    </w:p>
    <w:p w:rsidR="00000000" w:rsidDel="00000000" w:rsidP="00000000" w:rsidRDefault="00000000" w:rsidRPr="00000000" w14:paraId="0000003D">
      <w:pPr>
        <w:rPr>
          <w:color w:val="ffffff"/>
          <w:shd w:fill="9900ff" w:val="clear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b w:val="1"/>
        </w:rPr>
      </w:pPr>
      <w:r w:rsidDel="00000000" w:rsidR="00000000" w:rsidRPr="00000000">
        <w:rPr>
          <w:color w:val="ffffff"/>
          <w:shd w:fill="9900ff" w:val="clear"/>
          <w:rtl w:val="0"/>
        </w:rPr>
        <w:t xml:space="preserve">Section 3: Learning  Outcomes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Learning Outcomes</w:t>
      </w:r>
    </w:p>
    <w:p w:rsidR="00000000" w:rsidDel="00000000" w:rsidP="00000000" w:rsidRDefault="00000000" w:rsidRPr="00000000" w14:paraId="0000004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1c1c1c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1c1c1c"/>
          <w:sz w:val="21"/>
          <w:szCs w:val="21"/>
          <w:u w:val="none"/>
          <w:shd w:fill="auto" w:val="clear"/>
          <w:vertAlign w:val="baseline"/>
          <w:rtl w:val="0"/>
        </w:rPr>
        <w:t xml:space="preserve">At the end of this section, students will know/be able to:</w:t>
      </w:r>
    </w:p>
    <w:p w:rsidR="00000000" w:rsidDel="00000000" w:rsidP="00000000" w:rsidRDefault="00000000" w:rsidRPr="00000000" w14:paraId="00000043">
      <w:pPr>
        <w:numPr>
          <w:ilvl w:val="0"/>
          <w:numId w:val="1"/>
        </w:numPr>
        <w:spacing w:after="60" w:before="60" w:lineRule="auto"/>
        <w:ind w:left="720" w:hanging="360"/>
        <w:rPr>
          <w:rFonts w:ascii="Verdana" w:cs="Verdana" w:eastAsia="Verdana" w:hAnsi="Verdana"/>
          <w:color w:val="333333"/>
          <w:sz w:val="21"/>
          <w:szCs w:val="21"/>
        </w:rPr>
      </w:pPr>
      <w:r w:rsidDel="00000000" w:rsidR="00000000" w:rsidRPr="00000000">
        <w:rPr>
          <w:rFonts w:ascii="Verdana" w:cs="Verdana" w:eastAsia="Verdana" w:hAnsi="Verdana"/>
          <w:color w:val="333333"/>
          <w:sz w:val="21"/>
          <w:szCs w:val="21"/>
          <w:rtl w:val="0"/>
        </w:rPr>
        <w:t xml:space="preserve">Find information about the </w:t>
      </w:r>
      <w:r w:rsidDel="00000000" w:rsidR="00000000" w:rsidRPr="00000000">
        <w:rPr>
          <w:rFonts w:ascii="Verdana" w:cs="Verdana" w:eastAsia="Verdana" w:hAnsi="Verdana"/>
          <w:b w:val="1"/>
          <w:color w:val="333333"/>
          <w:sz w:val="21"/>
          <w:szCs w:val="21"/>
          <w:rtl w:val="0"/>
        </w:rPr>
        <w:t xml:space="preserve">currency</w:t>
      </w:r>
      <w:r w:rsidDel="00000000" w:rsidR="00000000" w:rsidRPr="00000000">
        <w:rPr>
          <w:rFonts w:ascii="Verdana" w:cs="Verdana" w:eastAsia="Verdana" w:hAnsi="Verdana"/>
          <w:color w:val="333333"/>
          <w:sz w:val="21"/>
          <w:szCs w:val="21"/>
          <w:rtl w:val="0"/>
        </w:rPr>
        <w:t xml:space="preserve"> of the source, the time it was published or last updated. </w:t>
      </w:r>
    </w:p>
    <w:p w:rsidR="00000000" w:rsidDel="00000000" w:rsidP="00000000" w:rsidRDefault="00000000" w:rsidRPr="00000000" w14:paraId="00000044">
      <w:pPr>
        <w:numPr>
          <w:ilvl w:val="0"/>
          <w:numId w:val="1"/>
        </w:numPr>
        <w:spacing w:after="60" w:before="60" w:lineRule="auto"/>
        <w:ind w:left="720" w:hanging="360"/>
        <w:rPr>
          <w:rFonts w:ascii="Verdana" w:cs="Verdana" w:eastAsia="Verdana" w:hAnsi="Verdana"/>
          <w:color w:val="333333"/>
          <w:sz w:val="21"/>
          <w:szCs w:val="21"/>
        </w:rPr>
      </w:pPr>
      <w:r w:rsidDel="00000000" w:rsidR="00000000" w:rsidRPr="00000000">
        <w:rPr>
          <w:rFonts w:ascii="Verdana" w:cs="Verdana" w:eastAsia="Verdana" w:hAnsi="Verdana"/>
          <w:color w:val="333333"/>
          <w:sz w:val="21"/>
          <w:szCs w:val="21"/>
          <w:rtl w:val="0"/>
        </w:rPr>
        <w:t xml:space="preserve">Evaluate the </w:t>
      </w:r>
      <w:r w:rsidDel="00000000" w:rsidR="00000000" w:rsidRPr="00000000">
        <w:rPr>
          <w:rFonts w:ascii="Verdana" w:cs="Verdana" w:eastAsia="Verdana" w:hAnsi="Verdana"/>
          <w:b w:val="1"/>
          <w:color w:val="333333"/>
          <w:sz w:val="21"/>
          <w:szCs w:val="21"/>
          <w:rtl w:val="0"/>
        </w:rPr>
        <w:t xml:space="preserve">relevance</w:t>
      </w:r>
      <w:r w:rsidDel="00000000" w:rsidR="00000000" w:rsidRPr="00000000">
        <w:rPr>
          <w:rFonts w:ascii="Verdana" w:cs="Verdana" w:eastAsia="Verdana" w:hAnsi="Verdana"/>
          <w:color w:val="333333"/>
          <w:sz w:val="21"/>
          <w:szCs w:val="21"/>
          <w:rtl w:val="0"/>
        </w:rPr>
        <w:t xml:space="preserve"> of the source in terms of its relation to the topic and the intended audience</w:t>
      </w:r>
    </w:p>
    <w:p w:rsidR="00000000" w:rsidDel="00000000" w:rsidP="00000000" w:rsidRDefault="00000000" w:rsidRPr="00000000" w14:paraId="00000045">
      <w:pPr>
        <w:numPr>
          <w:ilvl w:val="0"/>
          <w:numId w:val="1"/>
        </w:numPr>
        <w:spacing w:after="60" w:before="60" w:lineRule="auto"/>
        <w:ind w:left="720" w:hanging="360"/>
        <w:rPr>
          <w:rFonts w:ascii="Verdana" w:cs="Verdana" w:eastAsia="Verdana" w:hAnsi="Verdana"/>
          <w:color w:val="333333"/>
          <w:sz w:val="21"/>
          <w:szCs w:val="21"/>
        </w:rPr>
      </w:pPr>
      <w:r w:rsidDel="00000000" w:rsidR="00000000" w:rsidRPr="00000000">
        <w:rPr>
          <w:rFonts w:ascii="Verdana" w:cs="Verdana" w:eastAsia="Verdana" w:hAnsi="Verdana"/>
          <w:color w:val="333333"/>
          <w:sz w:val="21"/>
          <w:szCs w:val="21"/>
          <w:rtl w:val="0"/>
        </w:rPr>
        <w:t xml:space="preserve">Find information about the </w:t>
      </w:r>
      <w:r w:rsidDel="00000000" w:rsidR="00000000" w:rsidRPr="00000000">
        <w:rPr>
          <w:rFonts w:ascii="Verdana" w:cs="Verdana" w:eastAsia="Verdana" w:hAnsi="Verdana"/>
          <w:b w:val="1"/>
          <w:color w:val="333333"/>
          <w:sz w:val="21"/>
          <w:szCs w:val="21"/>
          <w:rtl w:val="0"/>
        </w:rPr>
        <w:t xml:space="preserve">author</w:t>
      </w:r>
      <w:r w:rsidDel="00000000" w:rsidR="00000000" w:rsidRPr="00000000">
        <w:rPr>
          <w:rFonts w:ascii="Verdana" w:cs="Verdana" w:eastAsia="Verdana" w:hAnsi="Verdana"/>
          <w:color w:val="333333"/>
          <w:sz w:val="21"/>
          <w:szCs w:val="21"/>
          <w:rtl w:val="0"/>
        </w:rPr>
        <w:t xml:space="preserve"> of the source </w:t>
      </w:r>
    </w:p>
    <w:p w:rsidR="00000000" w:rsidDel="00000000" w:rsidP="00000000" w:rsidRDefault="00000000" w:rsidRPr="00000000" w14:paraId="00000046">
      <w:pPr>
        <w:numPr>
          <w:ilvl w:val="0"/>
          <w:numId w:val="1"/>
        </w:numPr>
        <w:spacing w:after="60" w:before="60" w:lineRule="auto"/>
        <w:ind w:left="720" w:hanging="360"/>
        <w:rPr>
          <w:rFonts w:ascii="Verdana" w:cs="Verdana" w:eastAsia="Verdana" w:hAnsi="Verdana"/>
          <w:color w:val="333333"/>
          <w:sz w:val="21"/>
          <w:szCs w:val="21"/>
        </w:rPr>
      </w:pPr>
      <w:r w:rsidDel="00000000" w:rsidR="00000000" w:rsidRPr="00000000">
        <w:rPr>
          <w:rFonts w:ascii="Verdana" w:cs="Verdana" w:eastAsia="Verdana" w:hAnsi="Verdana"/>
          <w:color w:val="333333"/>
          <w:sz w:val="21"/>
          <w:szCs w:val="21"/>
          <w:rtl w:val="0"/>
        </w:rPr>
        <w:t xml:space="preserve">Evaluate the </w:t>
      </w:r>
      <w:r w:rsidDel="00000000" w:rsidR="00000000" w:rsidRPr="00000000">
        <w:rPr>
          <w:rFonts w:ascii="Verdana" w:cs="Verdana" w:eastAsia="Verdana" w:hAnsi="Verdana"/>
          <w:b w:val="1"/>
          <w:color w:val="333333"/>
          <w:sz w:val="21"/>
          <w:szCs w:val="21"/>
          <w:rtl w:val="0"/>
        </w:rPr>
        <w:t xml:space="preserve">authority</w:t>
      </w:r>
      <w:r w:rsidDel="00000000" w:rsidR="00000000" w:rsidRPr="00000000">
        <w:rPr>
          <w:rFonts w:ascii="Verdana" w:cs="Verdana" w:eastAsia="Verdana" w:hAnsi="Verdana"/>
          <w:color w:val="333333"/>
          <w:sz w:val="21"/>
          <w:szCs w:val="21"/>
          <w:rtl w:val="0"/>
        </w:rPr>
        <w:t xml:space="preserve"> of an information source in terms of the author's expertise, by judging the author's educational credentials, career history, and publication history</w:t>
      </w:r>
    </w:p>
    <w:p w:rsidR="00000000" w:rsidDel="00000000" w:rsidP="00000000" w:rsidRDefault="00000000" w:rsidRPr="00000000" w14:paraId="00000047">
      <w:pPr>
        <w:numPr>
          <w:ilvl w:val="0"/>
          <w:numId w:val="1"/>
        </w:numPr>
        <w:spacing w:after="60" w:before="60" w:lineRule="auto"/>
        <w:ind w:left="720" w:hanging="360"/>
        <w:rPr>
          <w:rFonts w:ascii="Verdana" w:cs="Verdana" w:eastAsia="Verdana" w:hAnsi="Verdana"/>
          <w:color w:val="333333"/>
          <w:sz w:val="21"/>
          <w:szCs w:val="21"/>
        </w:rPr>
      </w:pPr>
      <w:r w:rsidDel="00000000" w:rsidR="00000000" w:rsidRPr="00000000">
        <w:rPr>
          <w:rFonts w:ascii="Verdana" w:cs="Verdana" w:eastAsia="Verdana" w:hAnsi="Verdana"/>
          <w:color w:val="333333"/>
          <w:sz w:val="21"/>
          <w:szCs w:val="21"/>
          <w:rtl w:val="0"/>
        </w:rPr>
        <w:t xml:space="preserve">Evaluate the reliability of an information source in terms of the entities and/or organizations who published the information source, and the reputations for quality and integrity of those entities/organizations</w:t>
      </w:r>
    </w:p>
    <w:p w:rsidR="00000000" w:rsidDel="00000000" w:rsidP="00000000" w:rsidRDefault="00000000" w:rsidRPr="00000000" w14:paraId="00000048">
      <w:pPr>
        <w:numPr>
          <w:ilvl w:val="0"/>
          <w:numId w:val="1"/>
        </w:numPr>
        <w:spacing w:after="60" w:before="60" w:lineRule="auto"/>
        <w:ind w:left="720" w:hanging="360"/>
        <w:rPr>
          <w:rFonts w:ascii="Verdana" w:cs="Verdana" w:eastAsia="Verdana" w:hAnsi="Verdana"/>
          <w:color w:val="333333"/>
          <w:sz w:val="21"/>
          <w:szCs w:val="21"/>
        </w:rPr>
      </w:pPr>
      <w:r w:rsidDel="00000000" w:rsidR="00000000" w:rsidRPr="00000000">
        <w:rPr>
          <w:rFonts w:ascii="Verdana" w:cs="Verdana" w:eastAsia="Verdana" w:hAnsi="Verdana"/>
          <w:color w:val="333333"/>
          <w:sz w:val="21"/>
          <w:szCs w:val="21"/>
          <w:rtl w:val="0"/>
        </w:rPr>
        <w:t xml:space="preserve">Evaluate the </w:t>
      </w:r>
      <w:r w:rsidDel="00000000" w:rsidR="00000000" w:rsidRPr="00000000">
        <w:rPr>
          <w:rFonts w:ascii="Verdana" w:cs="Verdana" w:eastAsia="Verdana" w:hAnsi="Verdana"/>
          <w:b w:val="1"/>
          <w:color w:val="333333"/>
          <w:sz w:val="21"/>
          <w:szCs w:val="21"/>
          <w:rtl w:val="0"/>
        </w:rPr>
        <w:t xml:space="preserve">accuracy</w:t>
      </w:r>
      <w:r w:rsidDel="00000000" w:rsidR="00000000" w:rsidRPr="00000000">
        <w:rPr>
          <w:rFonts w:ascii="Verdana" w:cs="Verdana" w:eastAsia="Verdana" w:hAnsi="Verdana"/>
          <w:color w:val="333333"/>
          <w:sz w:val="21"/>
          <w:szCs w:val="21"/>
          <w:rtl w:val="0"/>
        </w:rPr>
        <w:t xml:space="preserve"> of an information source against other information sources</w:t>
      </w:r>
    </w:p>
    <w:p w:rsidR="00000000" w:rsidDel="00000000" w:rsidP="00000000" w:rsidRDefault="00000000" w:rsidRPr="00000000" w14:paraId="00000049">
      <w:pPr>
        <w:numPr>
          <w:ilvl w:val="0"/>
          <w:numId w:val="1"/>
        </w:numPr>
        <w:spacing w:after="60" w:before="60" w:lineRule="auto"/>
        <w:ind w:left="720" w:hanging="360"/>
        <w:rPr>
          <w:rFonts w:ascii="Verdana" w:cs="Verdana" w:eastAsia="Verdana" w:hAnsi="Verdana"/>
          <w:color w:val="333333"/>
          <w:sz w:val="21"/>
          <w:szCs w:val="21"/>
        </w:rPr>
      </w:pPr>
      <w:r w:rsidDel="00000000" w:rsidR="00000000" w:rsidRPr="00000000">
        <w:rPr>
          <w:rFonts w:ascii="Verdana" w:cs="Verdana" w:eastAsia="Verdana" w:hAnsi="Verdana"/>
          <w:color w:val="333333"/>
          <w:sz w:val="21"/>
          <w:szCs w:val="21"/>
          <w:rtl w:val="0"/>
        </w:rPr>
        <w:t xml:space="preserve">Understand </w:t>
      </w:r>
      <w:r w:rsidDel="00000000" w:rsidR="00000000" w:rsidRPr="00000000">
        <w:rPr>
          <w:rFonts w:ascii="Verdana" w:cs="Verdana" w:eastAsia="Verdana" w:hAnsi="Verdana"/>
          <w:b w:val="1"/>
          <w:color w:val="333333"/>
          <w:sz w:val="21"/>
          <w:szCs w:val="21"/>
          <w:rtl w:val="0"/>
        </w:rPr>
        <w:t xml:space="preserve">bias</w:t>
      </w:r>
      <w:r w:rsidDel="00000000" w:rsidR="00000000" w:rsidRPr="00000000">
        <w:rPr>
          <w:rFonts w:ascii="Verdana" w:cs="Verdana" w:eastAsia="Verdana" w:hAnsi="Verdana"/>
          <w:color w:val="333333"/>
          <w:sz w:val="21"/>
          <w:szCs w:val="21"/>
          <w:rtl w:val="0"/>
        </w:rPr>
        <w:t xml:space="preserve"> and agenda, and detect when there is strong potential for them in an information source</w:t>
      </w:r>
    </w:p>
    <w:p w:rsidR="00000000" w:rsidDel="00000000" w:rsidP="00000000" w:rsidRDefault="00000000" w:rsidRPr="00000000" w14:paraId="0000004A">
      <w:pPr>
        <w:numPr>
          <w:ilvl w:val="0"/>
          <w:numId w:val="1"/>
        </w:numPr>
        <w:spacing w:after="60" w:before="60" w:lineRule="auto"/>
        <w:ind w:left="720" w:hanging="360"/>
        <w:rPr>
          <w:rFonts w:ascii="Verdana" w:cs="Verdana" w:eastAsia="Verdana" w:hAnsi="Verdana"/>
          <w:color w:val="333333"/>
          <w:sz w:val="21"/>
          <w:szCs w:val="21"/>
        </w:rPr>
      </w:pPr>
      <w:r w:rsidDel="00000000" w:rsidR="00000000" w:rsidRPr="00000000">
        <w:rPr>
          <w:rFonts w:ascii="Verdana" w:cs="Verdana" w:eastAsia="Verdana" w:hAnsi="Verdana"/>
          <w:color w:val="333333"/>
          <w:sz w:val="21"/>
          <w:szCs w:val="21"/>
          <w:rtl w:val="0"/>
        </w:rPr>
        <w:t xml:space="preserve">Recognize the </w:t>
      </w:r>
      <w:r w:rsidDel="00000000" w:rsidR="00000000" w:rsidRPr="00000000">
        <w:rPr>
          <w:rFonts w:ascii="Verdana" w:cs="Verdana" w:eastAsia="Verdana" w:hAnsi="Verdana"/>
          <w:b w:val="1"/>
          <w:color w:val="333333"/>
          <w:sz w:val="21"/>
          <w:szCs w:val="21"/>
          <w:rtl w:val="0"/>
        </w:rPr>
        <w:t xml:space="preserve">purpose</w:t>
      </w:r>
      <w:r w:rsidDel="00000000" w:rsidR="00000000" w:rsidRPr="00000000">
        <w:rPr>
          <w:rFonts w:ascii="Verdana" w:cs="Verdana" w:eastAsia="Verdana" w:hAnsi="Verdana"/>
          <w:color w:val="333333"/>
          <w:sz w:val="21"/>
          <w:szCs w:val="21"/>
          <w:rtl w:val="0"/>
        </w:rPr>
        <w:t xml:space="preserve"> of the source and the intentions of the author</w:t>
      </w:r>
    </w:p>
    <w:p w:rsidR="00000000" w:rsidDel="00000000" w:rsidP="00000000" w:rsidRDefault="00000000" w:rsidRPr="00000000" w14:paraId="0000004B">
      <w:pPr>
        <w:rPr>
          <w:color w:val="ffffff"/>
          <w:shd w:fill="9900ff" w:val="clear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color w:val="ffffff"/>
          <w:shd w:fill="9900ff" w:val="clear"/>
        </w:rPr>
      </w:pPr>
      <w:r w:rsidDel="00000000" w:rsidR="00000000" w:rsidRPr="00000000">
        <w:rPr>
          <w:color w:val="ffffff"/>
          <w:shd w:fill="9900ff" w:val="clear"/>
          <w:rtl w:val="0"/>
        </w:rPr>
        <w:t xml:space="preserve">Section 4: Digital material</w:t>
      </w:r>
    </w:p>
    <w:p w:rsidR="00000000" w:rsidDel="00000000" w:rsidP="00000000" w:rsidRDefault="00000000" w:rsidRPr="00000000" w14:paraId="0000004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The scenario folder</w:t>
      </w:r>
    </w:p>
    <w:p w:rsidR="00000000" w:rsidDel="00000000" w:rsidP="00000000" w:rsidRDefault="00000000" w:rsidRPr="00000000" w14:paraId="0000004F">
      <w:pPr>
        <w:rPr>
          <w:rFonts w:ascii="Calibri" w:cs="Calibri" w:eastAsia="Calibri" w:hAnsi="Calibri"/>
          <w:color w:val="6fa8dc"/>
          <w:highlight w:val="white"/>
          <w:u w:val="single"/>
        </w:rPr>
      </w:pPr>
      <w:hyperlink r:id="rId9">
        <w:r w:rsidDel="00000000" w:rsidR="00000000" w:rsidRPr="00000000">
          <w:rPr>
            <w:rFonts w:ascii="Calibri" w:cs="Calibri" w:eastAsia="Calibri" w:hAnsi="Calibri"/>
            <w:color w:val="6fa8dc"/>
            <w:highlight w:val="white"/>
            <w:u w:val="single"/>
            <w:rtl w:val="0"/>
          </w:rPr>
          <w:t xml:space="preserve">P1S01Y1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The scenario script file</w:t>
      </w:r>
    </w:p>
    <w:p w:rsidR="00000000" w:rsidDel="00000000" w:rsidP="00000000" w:rsidRDefault="00000000" w:rsidRPr="00000000" w14:paraId="00000052">
      <w:pPr>
        <w:rPr>
          <w:rFonts w:ascii="Calibri" w:cs="Calibri" w:eastAsia="Calibri" w:hAnsi="Calibri"/>
          <w:color w:val="6fa8dc"/>
          <w:highlight w:val="white"/>
          <w:u w:val="single"/>
        </w:rPr>
      </w:pPr>
      <w:r w:rsidDel="00000000" w:rsidR="00000000" w:rsidRPr="00000000">
        <w:fldChar w:fldCharType="begin"/>
        <w:instrText xml:space="preserve"> HYPERLINK "https://docs.google.com/document/d/1Zu96dV3ttWraf5nk1aXhw5bGcaSq6Wom/edit?usp=sharing&amp;ouid=112133034848320858595&amp;rtpof=true&amp;sd=true" </w:instrText>
        <w:fldChar w:fldCharType="separate"/>
      </w:r>
      <w:r w:rsidDel="00000000" w:rsidR="00000000" w:rsidRPr="00000000">
        <w:rPr>
          <w:rFonts w:ascii="Calibri" w:cs="Calibri" w:eastAsia="Calibri" w:hAnsi="Calibri"/>
          <w:color w:val="6fa8dc"/>
          <w:highlight w:val="white"/>
          <w:u w:val="single"/>
          <w:rtl w:val="0"/>
        </w:rPr>
        <w:t xml:space="preserve">Script – Solve the Enigma of Source Evaluation.docx</w:t>
      </w:r>
    </w:p>
    <w:p w:rsidR="00000000" w:rsidDel="00000000" w:rsidP="00000000" w:rsidRDefault="00000000" w:rsidRPr="00000000" w14:paraId="00000053">
      <w:pPr>
        <w:rPr>
          <w:b w:val="1"/>
        </w:rPr>
      </w:pPr>
      <w:r w:rsidDel="00000000" w:rsidR="00000000" w:rsidRPr="00000000">
        <w:fldChar w:fldCharType="end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List of digital files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highlight w:val="white"/>
          <w:u w:val="none"/>
          <w:vertAlign w:val="baseline"/>
        </w:rPr>
      </w:pPr>
      <w:hyperlink r:id="rId10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6fa8dc"/>
            <w:sz w:val="22"/>
            <w:szCs w:val="22"/>
            <w:highlight w:val="white"/>
            <w:u w:val="single"/>
            <w:vertAlign w:val="baseline"/>
            <w:rtl w:val="0"/>
          </w:rPr>
          <w:t xml:space="preserve">Is it a CRAAP.pptx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highlight w:val="white"/>
          <w:u w:val="none"/>
          <w:vertAlign w:val="baseline"/>
        </w:rPr>
      </w:pPr>
      <w:hyperlink r:id="rId11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6fa8dc"/>
            <w:sz w:val="22"/>
            <w:szCs w:val="22"/>
            <w:highlight w:val="white"/>
            <w:u w:val="single"/>
            <w:vertAlign w:val="baseline"/>
            <w:rtl w:val="0"/>
          </w:rPr>
          <w:t xml:space="preserve">Activity 1.3 One minute paper.docx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highlight w:val="white"/>
          <w:u w:val="none"/>
          <w:vertAlign w:val="baseline"/>
        </w:rPr>
      </w:pPr>
      <w:hyperlink r:id="rId12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6fa8dc"/>
            <w:sz w:val="22"/>
            <w:szCs w:val="22"/>
            <w:highlight w:val="white"/>
            <w:u w:val="single"/>
            <w:vertAlign w:val="baseline"/>
            <w:rtl w:val="0"/>
          </w:rPr>
          <w:t xml:space="preserve">Source Evaluation Scorecard.xlsx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6fa8dc"/>
          <w:sz w:val="22"/>
          <w:szCs w:val="22"/>
          <w:highlight w:val="white"/>
          <w:u w:val="single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highlight w:val="white"/>
          <w:u w:val="none"/>
          <w:vertAlign w:val="baseline"/>
        </w:rPr>
      </w:pPr>
      <w:hyperlink r:id="rId13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6fa8dc"/>
            <w:sz w:val="22"/>
            <w:szCs w:val="22"/>
            <w:highlight w:val="white"/>
            <w:u w:val="single"/>
            <w:vertAlign w:val="baseline"/>
            <w:rtl w:val="0"/>
          </w:rPr>
          <w:t xml:space="preserve">Source Evaluation Report.h5p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highlight w:val="white"/>
          <w:u w:val="none"/>
          <w:vertAlign w:val="baseline"/>
        </w:rPr>
      </w:pPr>
      <w:hyperlink r:id="rId14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6fa8dc"/>
            <w:sz w:val="22"/>
            <w:szCs w:val="22"/>
            <w:highlight w:val="white"/>
            <w:u w:val="single"/>
            <w:vertAlign w:val="baseline"/>
            <w:rtl w:val="0"/>
          </w:rPr>
          <w:t xml:space="preserve">Activity 2.3 One minute paper.docx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List of OER used in the scenario</w:t>
      </w:r>
    </w:p>
    <w:p w:rsidR="00000000" w:rsidDel="00000000" w:rsidP="00000000" w:rsidRDefault="00000000" w:rsidRPr="00000000" w14:paraId="0000005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2"/>
          <w:szCs w:val="22"/>
          <w:highlight w:val="white"/>
          <w:u w:val="none"/>
          <w:vertAlign w:val="baseline"/>
          <w:rtl w:val="0"/>
        </w:rPr>
        <w:t xml:space="preserve">"</w:t>
      </w:r>
      <w:hyperlink r:id="rId15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6fa8dc"/>
            <w:sz w:val="22"/>
            <w:szCs w:val="22"/>
            <w:highlight w:val="white"/>
            <w:u w:val="single"/>
            <w:vertAlign w:val="baseline"/>
            <w:rtl w:val="0"/>
          </w:rPr>
          <w:t xml:space="preserve">Website Research: CRAAP Test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2"/>
          <w:szCs w:val="22"/>
          <w:highlight w:val="white"/>
          <w:u w:val="none"/>
          <w:vertAlign w:val="baseline"/>
          <w:rtl w:val="0"/>
        </w:rPr>
        <w:t xml:space="preserve">" by Rebecca Hill Renirie, Central Michigan University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2"/>
          <w:szCs w:val="22"/>
          <w:highlight w:val="white"/>
          <w:u w:val="none"/>
          <w:vertAlign w:val="baseline"/>
          <w:rtl w:val="0"/>
        </w:rPr>
        <w:t xml:space="preserve">"</w:t>
      </w:r>
      <w:hyperlink r:id="rId16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6fa8dc"/>
            <w:sz w:val="22"/>
            <w:szCs w:val="22"/>
            <w:highlight w:val="white"/>
            <w:u w:val="single"/>
            <w:vertAlign w:val="baseline"/>
            <w:rtl w:val="0"/>
          </w:rPr>
          <w:t xml:space="preserve">Sources of Information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2"/>
          <w:szCs w:val="22"/>
          <w:highlight w:val="white"/>
          <w:u w:val="none"/>
          <w:vertAlign w:val="baseline"/>
          <w:rtl w:val="0"/>
        </w:rPr>
        <w:t xml:space="preserve">" by Helixitta, CC BY-SA 3.0 , via Wikimedia Commons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1c1c1c"/>
          <w:sz w:val="22"/>
          <w:szCs w:val="22"/>
          <w:highlight w:val="white"/>
          <w:u w:val="none"/>
          <w:vertAlign w:val="baseline"/>
        </w:rPr>
      </w:pPr>
      <w:hyperlink r:id="rId17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6fa8dc"/>
            <w:sz w:val="22"/>
            <w:szCs w:val="22"/>
            <w:highlight w:val="white"/>
            <w:u w:val="single"/>
            <w:vertAlign w:val="baseline"/>
            <w:rtl w:val="0"/>
          </w:rPr>
          <w:t xml:space="preserve">Women in Bletchley Park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c1c1c"/>
          <w:sz w:val="22"/>
          <w:szCs w:val="22"/>
          <w:highlight w:val="white"/>
          <w:u w:val="none"/>
          <w:vertAlign w:val="baseline"/>
          <w:rtl w:val="0"/>
        </w:rPr>
        <w:t xml:space="preserve">, UK Government, </w:t>
      </w:r>
      <w:hyperlink r:id="rId18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6fa8dc"/>
            <w:sz w:val="22"/>
            <w:szCs w:val="22"/>
            <w:highlight w:val="white"/>
            <w:u w:val="single"/>
            <w:vertAlign w:val="baseline"/>
            <w:rtl w:val="0"/>
          </w:rPr>
          <w:t xml:space="preserve">CC BY-SA 4.0 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c1c1c"/>
          <w:sz w:val="22"/>
          <w:szCs w:val="22"/>
          <w:highlight w:val="white"/>
          <w:u w:val="none"/>
          <w:vertAlign w:val="baseline"/>
          <w:rtl w:val="0"/>
        </w:rPr>
        <w:t xml:space="preserve"> via Wikimedia Commons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hyperlink r:id="rId19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6fa8dc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Nazi German Enigma Machine - 50416780478 Hohlgangsanlage 8, German WW2 Underground Hospital, Museum in St. Lawrence 2020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by mattk1979, </w:t>
      </w:r>
      <w:hyperlink r:id="rId20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6fa8dc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CC BY-SA 2.0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via Wikimedia Commons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hyperlink r:id="rId21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6fa8dc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Alan Turing: Life and Legacy of a Great Thinker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6fa8dc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</w:t>
      </w:r>
      <w:hyperlink r:id="rId22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6fa8dc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Christof Teuscher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</w:t>
      </w:r>
      <w:hyperlink r:id="rId23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6fa8dc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CC BY-SA 2.0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via Flickr.com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Typical Bletchley Intercept Sheet, by </w:t>
      </w:r>
      <w:hyperlink r:id="rId24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6fa8dc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USAF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Public domain, via Wikimedia Commons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c1c1c"/>
          <w:sz w:val="22"/>
          <w:szCs w:val="22"/>
          <w:highlight w:val="white"/>
          <w:u w:val="none"/>
          <w:vertAlign w:val="baseline"/>
          <w:rtl w:val="0"/>
        </w:rPr>
        <w:t xml:space="preserve">“</w:t>
      </w:r>
      <w:hyperlink r:id="rId25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6fa8dc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Turing and Apple logo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c1c1c"/>
          <w:sz w:val="22"/>
          <w:szCs w:val="22"/>
          <w:highlight w:val="white"/>
          <w:u w:val="none"/>
          <w:vertAlign w:val="baseline"/>
          <w:rtl w:val="0"/>
        </w:rPr>
        <w:t xml:space="preserve">” by Sofia Mougiakou, is licensed under </w:t>
      </w:r>
      <w:hyperlink r:id="rId26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6fa8dc"/>
            <w:sz w:val="22"/>
            <w:szCs w:val="22"/>
            <w:highlight w:val="white"/>
            <w:u w:val="single"/>
            <w:vertAlign w:val="baseline"/>
            <w:rtl w:val="0"/>
          </w:rPr>
          <w:t xml:space="preserve">CC BY-SA 4.0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c1c1c"/>
          <w:sz w:val="22"/>
          <w:szCs w:val="22"/>
          <w:highlight w:val="white"/>
          <w:u w:val="none"/>
          <w:vertAlign w:val="baseline"/>
          <w:rtl w:val="0"/>
        </w:rPr>
        <w:t xml:space="preserve"> based on “</w:t>
      </w:r>
      <w:hyperlink r:id="rId27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6fa8dc"/>
            <w:sz w:val="22"/>
            <w:szCs w:val="22"/>
            <w:highlight w:val="white"/>
            <w:u w:val="single"/>
            <w:vertAlign w:val="baseline"/>
            <w:rtl w:val="0"/>
          </w:rPr>
          <w:t xml:space="preserve">Apple Inc.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c1c1c"/>
          <w:sz w:val="22"/>
          <w:szCs w:val="22"/>
          <w:highlight w:val="white"/>
          <w:u w:val="none"/>
          <w:vertAlign w:val="baseline"/>
          <w:rtl w:val="0"/>
        </w:rPr>
        <w:t xml:space="preserve">”, Public domain, via Wikimedia Commons and “</w:t>
      </w:r>
      <w:hyperlink r:id="rId28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6fa8dc"/>
            <w:sz w:val="22"/>
            <w:szCs w:val="22"/>
            <w:highlight w:val="white"/>
            <w:u w:val="single"/>
            <w:vertAlign w:val="baseline"/>
            <w:rtl w:val="0"/>
          </w:rPr>
          <w:t xml:space="preserve">Alan Turing: 'Father of computer science, mathematician, logician, wartime codebreaker, victim of prejudice’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c1c1c"/>
          <w:sz w:val="22"/>
          <w:szCs w:val="22"/>
          <w:highlight w:val="white"/>
          <w:u w:val="none"/>
          <w:vertAlign w:val="baseline"/>
          <w:rtl w:val="0"/>
        </w:rPr>
        <w:t xml:space="preserve">”, Public domain, via Flickr.com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hyperlink r:id="rId29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6fa8dc"/>
            <w:sz w:val="22"/>
            <w:szCs w:val="22"/>
            <w:highlight w:val="white"/>
            <w:u w:val="single"/>
            <w:vertAlign w:val="baseline"/>
            <w:rtl w:val="0"/>
          </w:rPr>
          <w:t xml:space="preserve">Source Evaluation Scorecard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by Sofia Mougiakou is licensed under a </w:t>
      </w:r>
      <w:hyperlink r:id="rId30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6fa8dc"/>
            <w:sz w:val="22"/>
            <w:szCs w:val="22"/>
            <w:highlight w:val="white"/>
            <w:u w:val="single"/>
            <w:vertAlign w:val="baseline"/>
            <w:rtl w:val="0"/>
          </w:rPr>
          <w:t xml:space="preserve">Creative Commons Attribution 4.0 International License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. Based on "</w:t>
      </w:r>
      <w:hyperlink r:id="rId31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6fa8dc"/>
            <w:sz w:val="22"/>
            <w:szCs w:val="22"/>
            <w:highlight w:val="white"/>
            <w:u w:val="single"/>
            <w:vertAlign w:val="baseline"/>
            <w:rtl w:val="0"/>
          </w:rPr>
          <w:t xml:space="preserve">Source Evaluation Scorecard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 by N. Webber, University of Northern Colorado , “Evaluating My Resources with CRAAP” by Maria Jose Mora Galvis, Overseas School of Colombo, and "The CRAP Test" by Molly Beestrum, Dominican University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hyperlink r:id="rId32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6fa8dc"/>
            <w:sz w:val="22"/>
            <w:szCs w:val="22"/>
            <w:highlight w:val="white"/>
            <w:u w:val="single"/>
            <w:vertAlign w:val="baseline"/>
            <w:rtl w:val="0"/>
          </w:rPr>
          <w:t xml:space="preserve">Source Evaluation Report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by Sofia Mougiakou is licensed under a </w:t>
      </w:r>
      <w:hyperlink r:id="rId33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6fa8dc"/>
            <w:sz w:val="22"/>
            <w:szCs w:val="22"/>
            <w:highlight w:val="white"/>
            <w:u w:val="single"/>
            <w:vertAlign w:val="baseline"/>
            <w:rtl w:val="0"/>
          </w:rPr>
          <w:t xml:space="preserve">Creative Commons Attribution 4.0 International License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List of URLs used as resources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6fa8dc"/>
          <w:sz w:val="22"/>
          <w:szCs w:val="22"/>
          <w:highlight w:val="white"/>
          <w:u w:val="single"/>
          <w:vertAlign w:val="baseline"/>
        </w:rPr>
      </w:pPr>
      <w:hyperlink r:id="rId34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6fa8dc"/>
            <w:sz w:val="22"/>
            <w:szCs w:val="22"/>
            <w:highlight w:val="white"/>
            <w:u w:val="single"/>
            <w:vertAlign w:val="baseline"/>
            <w:rtl w:val="0"/>
          </w:rPr>
          <w:t xml:space="preserve">https://libguides.cmich.edu/web_research/craap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6fa8dc"/>
          <w:sz w:val="22"/>
          <w:szCs w:val="22"/>
          <w:u w:val="none"/>
          <w:shd w:fill="auto" w:val="clear"/>
          <w:vertAlign w:val="baseline"/>
        </w:rPr>
      </w:pPr>
      <w:hyperlink r:id="rId35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6fa8dc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https://brilliant.org/wiki/enigma-machine/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6fa8dc"/>
          <w:sz w:val="22"/>
          <w:szCs w:val="22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hyperlink r:id="rId36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6fa8dc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https://bletchleypark.org.uk/our-story/the-challenge/enigma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6fa8dc"/>
          <w:sz w:val="22"/>
          <w:szCs w:val="22"/>
          <w:u w:val="none"/>
          <w:shd w:fill="auto" w:val="clear"/>
          <w:vertAlign w:val="baseline"/>
        </w:rPr>
      </w:pPr>
      <w:hyperlink r:id="rId37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6fa8dc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https://plato.stanford.edu/entries/turing-machine/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6fa8dc"/>
          <w:sz w:val="22"/>
          <w:szCs w:val="22"/>
          <w:u w:val="none"/>
          <w:shd w:fill="auto" w:val="clear"/>
          <w:vertAlign w:val="baseline"/>
        </w:rPr>
      </w:pPr>
      <w:hyperlink r:id="rId38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6fa8dc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https://en.wikipedia.org/wiki/Enigma_machine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6fa8dc"/>
          <w:sz w:val="22"/>
          <w:szCs w:val="22"/>
          <w:u w:val="none"/>
          <w:shd w:fill="auto" w:val="clear"/>
          <w:vertAlign w:val="baseline"/>
          <w:rtl w:val="0"/>
        </w:rPr>
        <w:t xml:space="preserve">  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6fa8dc"/>
          <w:sz w:val="22"/>
          <w:szCs w:val="22"/>
          <w:u w:val="none"/>
          <w:shd w:fill="auto" w:val="clear"/>
          <w:vertAlign w:val="baseline"/>
        </w:rPr>
      </w:pPr>
      <w:hyperlink r:id="rId39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6fa8dc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https://en.wikipedia.org/wiki/Turing_test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6fa8dc"/>
          <w:sz w:val="22"/>
          <w:szCs w:val="22"/>
          <w:u w:val="none"/>
          <w:shd w:fill="auto" w:val="clear"/>
          <w:vertAlign w:val="baseline"/>
          <w:rtl w:val="0"/>
        </w:rPr>
        <w:t xml:space="preserve">  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6fa8dc"/>
          <w:sz w:val="22"/>
          <w:szCs w:val="22"/>
          <w:u w:val="none"/>
          <w:shd w:fill="auto" w:val="clear"/>
          <w:vertAlign w:val="baseline"/>
        </w:rPr>
      </w:pPr>
      <w:hyperlink r:id="rId40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6fa8dc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https://en.wikipedia.org/wiki/Turing_pattern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6fa8dc"/>
          <w:sz w:val="22"/>
          <w:szCs w:val="22"/>
          <w:u w:val="none"/>
          <w:shd w:fill="auto" w:val="clear"/>
          <w:vertAlign w:val="baseline"/>
          <w:rtl w:val="0"/>
        </w:rPr>
        <w:t xml:space="preserve">  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6fa8dc"/>
          <w:sz w:val="22"/>
          <w:szCs w:val="22"/>
          <w:u w:val="none"/>
          <w:shd w:fill="auto" w:val="clear"/>
          <w:vertAlign w:val="baseline"/>
        </w:rPr>
      </w:pPr>
      <w:hyperlink r:id="rId41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6fa8dc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http://sitn.hms.harvard.edu/flash/2012/turing-biography/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6fa8dc"/>
          <w:sz w:val="22"/>
          <w:szCs w:val="22"/>
          <w:u w:val="none"/>
          <w:shd w:fill="auto" w:val="clear"/>
          <w:vertAlign w:val="baseline"/>
        </w:rPr>
      </w:pPr>
      <w:hyperlink r:id="rId42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6fa8dc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https://www.nbcnews.com/nbc-out/out-news/wwii-codebreaker-alan-turing-becomes-1st-gay-man-british-bank-note-rcna1251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6fa8dc"/>
          <w:sz w:val="22"/>
          <w:szCs w:val="22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6fa8dc"/>
          <w:sz w:val="22"/>
          <w:szCs w:val="22"/>
          <w:u w:val="none"/>
          <w:shd w:fill="auto" w:val="clear"/>
          <w:vertAlign w:val="baseline"/>
        </w:rPr>
      </w:pPr>
      <w:hyperlink r:id="rId43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6fa8dc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https://www.bbc.com/news/business-57554102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6fa8dc"/>
          <w:sz w:val="22"/>
          <w:szCs w:val="22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6fa8dc"/>
          <w:sz w:val="22"/>
          <w:szCs w:val="22"/>
          <w:u w:val="none"/>
          <w:shd w:fill="auto" w:val="clear"/>
          <w:vertAlign w:val="baseline"/>
        </w:rPr>
      </w:pPr>
      <w:hyperlink r:id="rId44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6fa8dc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https://www.amazon.com/Alan-Turing-Enigma-Inspired-Imitation/dp/069116472X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6fa8dc"/>
          <w:sz w:val="22"/>
          <w:szCs w:val="22"/>
          <w:u w:val="none"/>
          <w:shd w:fill="auto" w:val="clear"/>
          <w:vertAlign w:val="baseline"/>
        </w:rPr>
      </w:pPr>
      <w:hyperlink r:id="rId45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6fa8dc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https://stmargarets.london/archives/2009/05/turings_poisoned_apple.html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6fa8dc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List of digital tools used in the scenario</w:t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H5P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Forum 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Presentation (Google Slides/PowerPoint) 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Worksheets (Google sheets/Excel)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Documents (Google Docs/Word)</w:t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Verdana"/>
  <w:font w:name="Calibri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  <w:font w:name="Century Gothic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color w:val="00000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a" w:default="1">
    <w:name w:val="Normal"/>
    <w:qFormat w:val="1"/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Web">
    <w:name w:val="Normal (Web)"/>
    <w:basedOn w:val="a"/>
    <w:uiPriority w:val="99"/>
    <w:semiHidden w:val="1"/>
    <w:unhideWhenUsed w:val="1"/>
    <w:rsid w:val="00D44BAD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en-US" w:val="en-US"/>
    </w:rPr>
  </w:style>
  <w:style w:type="character" w:styleId="-">
    <w:name w:val="Hyperlink"/>
    <w:basedOn w:val="a0"/>
    <w:uiPriority w:val="99"/>
    <w:unhideWhenUsed w:val="1"/>
    <w:rsid w:val="0086736A"/>
    <w:rPr>
      <w:color w:val="0000ff" w:themeColor="hyperlink"/>
      <w:u w:val="single"/>
    </w:rPr>
  </w:style>
  <w:style w:type="paragraph" w:styleId="a5">
    <w:name w:val="Balloon Text"/>
    <w:basedOn w:val="a"/>
    <w:link w:val="Char"/>
    <w:uiPriority w:val="99"/>
    <w:semiHidden w:val="1"/>
    <w:unhideWhenUsed w:val="1"/>
    <w:rsid w:val="00046E83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Char" w:customStyle="1">
    <w:name w:val="Κείμενο πλαισίου Char"/>
    <w:basedOn w:val="a0"/>
    <w:link w:val="a5"/>
    <w:uiPriority w:val="99"/>
    <w:semiHidden w:val="1"/>
    <w:rsid w:val="00046E83"/>
    <w:rPr>
      <w:rFonts w:ascii="Segoe UI" w:cs="Segoe UI" w:hAnsi="Segoe UI"/>
      <w:sz w:val="18"/>
      <w:szCs w:val="18"/>
    </w:rPr>
  </w:style>
  <w:style w:type="paragraph" w:styleId="a6">
    <w:name w:val="List Paragraph"/>
    <w:basedOn w:val="a"/>
    <w:uiPriority w:val="34"/>
    <w:qFormat w:val="1"/>
    <w:rsid w:val="00661D87"/>
    <w:pPr>
      <w:ind w:left="720"/>
      <w:contextualSpacing w:val="1"/>
    </w:pPr>
  </w:style>
  <w:style w:type="table" w:styleId="a7">
    <w:name w:val="Table Grid"/>
    <w:basedOn w:val="a1"/>
    <w:uiPriority w:val="39"/>
    <w:rsid w:val="00290460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s://en.wikipedia.org/wiki/Turing_pattern" TargetMode="External"/><Relationship Id="rId20" Type="http://schemas.openxmlformats.org/officeDocument/2006/relationships/hyperlink" Target="https://creativecommons.org/licenses/by-sa/2.0" TargetMode="External"/><Relationship Id="rId42" Type="http://schemas.openxmlformats.org/officeDocument/2006/relationships/hyperlink" Target="https://www.nbcnews.com/nbc-out/out-news/wwii-codebreaker-alan-turing-becomes-1st-gay-man-british-bank-note-rcna1251" TargetMode="External"/><Relationship Id="rId41" Type="http://schemas.openxmlformats.org/officeDocument/2006/relationships/hyperlink" Target="http://sitn.hms.harvard.edu/flash/2012/turing-biography/" TargetMode="External"/><Relationship Id="rId22" Type="http://schemas.openxmlformats.org/officeDocument/2006/relationships/hyperlink" Target="http://www.teuscher.ch/christof/index.php" TargetMode="External"/><Relationship Id="rId44" Type="http://schemas.openxmlformats.org/officeDocument/2006/relationships/hyperlink" Target="https://www.amazon.com/Alan-Turing-Enigma-Inspired-Imitation/dp/069116472X" TargetMode="External"/><Relationship Id="rId21" Type="http://schemas.openxmlformats.org/officeDocument/2006/relationships/hyperlink" Target="https://www.flickr.com/photos/brewbooks/3321037646" TargetMode="External"/><Relationship Id="rId43" Type="http://schemas.openxmlformats.org/officeDocument/2006/relationships/hyperlink" Target="https://www.bbc.com/news/business-57554102" TargetMode="External"/><Relationship Id="rId24" Type="http://schemas.openxmlformats.org/officeDocument/2006/relationships/hyperlink" Target="https://commons.wikimedia.org/wiki/File:Typical_Bletchley_intercept_sheet.jpg" TargetMode="External"/><Relationship Id="rId23" Type="http://schemas.openxmlformats.org/officeDocument/2006/relationships/hyperlink" Target="https://creativecommons.org/licenses/by-sa/2.0" TargetMode="External"/><Relationship Id="rId45" Type="http://schemas.openxmlformats.org/officeDocument/2006/relationships/hyperlink" Target="https://stmargarets.london/archives/2009/05/turings_poisoned_appl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rive.google.com/drive/folders/18Sejm9hIQFCkbBy3C4QMInwFMvwJE6kI?usp=sharing" TargetMode="External"/><Relationship Id="rId26" Type="http://schemas.openxmlformats.org/officeDocument/2006/relationships/hyperlink" Target="https://creativecommons.org/licenses/by-sa/4.0" TargetMode="External"/><Relationship Id="rId25" Type="http://schemas.openxmlformats.org/officeDocument/2006/relationships/hyperlink" Target="https://drive.google.com/file/d/1a1KVHbP4Hy60HuC0OsWfb7ByEHf71ESV/view?usp=sharing" TargetMode="External"/><Relationship Id="rId28" Type="http://schemas.openxmlformats.org/officeDocument/2006/relationships/hyperlink" Target="https://flic.kr/p/cgF6nS" TargetMode="External"/><Relationship Id="rId27" Type="http://schemas.openxmlformats.org/officeDocument/2006/relationships/hyperlink" Target="https://commons.wikimedia.org/wiki/File:Apple_Computer_Logo_rainbow.svg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29" Type="http://schemas.openxmlformats.org/officeDocument/2006/relationships/hyperlink" Target="https://docs.google.com/spreadsheets/d/1mFs1dB_zaR85Bi9NrWlsAQvJy4olpJM0/edit?usp=sharing&amp;ouid=112133034848320858595&amp;rtpof=true&amp;sd=true" TargetMode="External"/><Relationship Id="rId7" Type="http://schemas.openxmlformats.org/officeDocument/2006/relationships/hyperlink" Target="https://docs.google.com/document/d/1PlUUa-wF8-v9IxWp3cZukMeR0R9m_Sm9v_K76S8vSwk/edit?usp=sharing" TargetMode="External"/><Relationship Id="rId8" Type="http://schemas.openxmlformats.org/officeDocument/2006/relationships/hyperlink" Target="https://docs.google.com/document/d/1Lyy4rK_0gdZS4aIw7vgk7xf2y6nuiC6mlqCP-9Lb1Mo/edit?usp=sharing" TargetMode="External"/><Relationship Id="rId31" Type="http://schemas.openxmlformats.org/officeDocument/2006/relationships/hyperlink" Target="https://digscholarship.unco.edu/cgi/viewcontent.cgi?article=1018&amp;context=infolit" TargetMode="External"/><Relationship Id="rId30" Type="http://schemas.openxmlformats.org/officeDocument/2006/relationships/hyperlink" Target="http://creativecommons.org/licenses/by/4.0/" TargetMode="External"/><Relationship Id="rId11" Type="http://schemas.openxmlformats.org/officeDocument/2006/relationships/hyperlink" Target="https://docs.google.com/document/d/1AIQKKELLteh-mnKuLYorFNWqs2ViP0u1/edit?usp=sharing&amp;rtpof=true&amp;sd=true" TargetMode="External"/><Relationship Id="rId33" Type="http://schemas.openxmlformats.org/officeDocument/2006/relationships/hyperlink" Target="http://creativecommons.org/licenses/by/4.0/" TargetMode="External"/><Relationship Id="rId10" Type="http://schemas.openxmlformats.org/officeDocument/2006/relationships/hyperlink" Target="https://docs.google.com/presentation/d/1WCGJIUoKSzz7uClCwsoRfteev64imJ6m/edit?usp=sharing&amp;ouid=112133034848320858595&amp;rtpof=true&amp;sd=true" TargetMode="External"/><Relationship Id="rId32" Type="http://schemas.openxmlformats.org/officeDocument/2006/relationships/hyperlink" Target="https://drive.google.com/file/d/1ZWqBbd4cg4_N5e3jAlkomuLv9cZEQjy1/view?usp=sharing" TargetMode="External"/><Relationship Id="rId13" Type="http://schemas.openxmlformats.org/officeDocument/2006/relationships/hyperlink" Target="https://drive.google.com/file/d/1ZWqBbd4cg4_N5e3jAlkomuLv9cZEQjy1/view?usp=sharing" TargetMode="External"/><Relationship Id="rId35" Type="http://schemas.openxmlformats.org/officeDocument/2006/relationships/hyperlink" Target="https://brilliant.org/wiki/enigma-machine/" TargetMode="External"/><Relationship Id="rId12" Type="http://schemas.openxmlformats.org/officeDocument/2006/relationships/hyperlink" Target="https://docs.google.com/spreadsheets/d/1mFs1dB_zaR85Bi9NrWlsAQvJy4olpJM0/edit?usp=sharing&amp;ouid=112133034848320858595&amp;rtpof=true&amp;sd=true" TargetMode="External"/><Relationship Id="rId34" Type="http://schemas.openxmlformats.org/officeDocument/2006/relationships/hyperlink" Target="https://libguides.cmich.edu/web_research/craap" TargetMode="External"/><Relationship Id="rId15" Type="http://schemas.openxmlformats.org/officeDocument/2006/relationships/hyperlink" Target="https://libguides.cmich.edu/web_research/craap" TargetMode="External"/><Relationship Id="rId37" Type="http://schemas.openxmlformats.org/officeDocument/2006/relationships/hyperlink" Target="https://plato.stanford.edu/entries/turing-machine/" TargetMode="External"/><Relationship Id="rId14" Type="http://schemas.openxmlformats.org/officeDocument/2006/relationships/hyperlink" Target="https://docs.google.com/document/d/1fTVs835vGp7uw_TXi7L1zpLTpqcICBfo/edit?usp=sharing&amp;ouid=112133034848320858595&amp;rtpof=true&amp;sd=true" TargetMode="External"/><Relationship Id="rId36" Type="http://schemas.openxmlformats.org/officeDocument/2006/relationships/hyperlink" Target="https://bletchleypark.org.uk/our-story/the-challenge/enigma" TargetMode="External"/><Relationship Id="rId17" Type="http://schemas.openxmlformats.org/officeDocument/2006/relationships/hyperlink" Target="https://upload.wikimedia.org/wikipedia/commons/5/5b/Women_in_Bletchley_Park.jpg" TargetMode="External"/><Relationship Id="rId39" Type="http://schemas.openxmlformats.org/officeDocument/2006/relationships/hyperlink" Target="https://en.wikipedia.org/wiki/Turing_test" TargetMode="External"/><Relationship Id="rId16" Type="http://schemas.openxmlformats.org/officeDocument/2006/relationships/hyperlink" Target="https://commons.wikimedia.org/wiki/File:Sources_of_information.png" TargetMode="External"/><Relationship Id="rId38" Type="http://schemas.openxmlformats.org/officeDocument/2006/relationships/hyperlink" Target="https://en.wikipedia.org/wiki/Enigma_machine" TargetMode="External"/><Relationship Id="rId19" Type="http://schemas.openxmlformats.org/officeDocument/2006/relationships/hyperlink" Target="https://commons.wikimedia.org/wiki/File:Nazi_German_Enigma_Machine_-_50416780478_Hohlgangsanlage_8,_German_WW2_Underground_Hospital,_Museum_in_St._Lawrence_2020.jpg" TargetMode="External"/><Relationship Id="rId18" Type="http://schemas.openxmlformats.org/officeDocument/2006/relationships/hyperlink" Target="https://creativecommons.org/licenses/by-sa/4.0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CenturyGothic-boldItalic.ttf"/><Relationship Id="rId9" Type="http://schemas.openxmlformats.org/officeDocument/2006/relationships/font" Target="fonts/CenturyGothic-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Relationship Id="rId7" Type="http://schemas.openxmlformats.org/officeDocument/2006/relationships/font" Target="fonts/CenturyGothic-regular.ttf"/><Relationship Id="rId8" Type="http://schemas.openxmlformats.org/officeDocument/2006/relationships/font" Target="fonts/CenturyGothic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tgapNjtm2Qb02iymDxMPj5XBQg==">CgMxLjAyCGguZ2pkZ3hzOAByITFsRFBYWlR5RkJ5Vno3OThpWGlvUFRiSWRqYkJkRmZocw==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2022-04-22T08:59:00Z</dcterms:created>
  <dc:creator>Σοφία</dc:creator>
</cp:coreProperties>
</file>