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516CA18" w14:textId="77777777" w:rsidR="009E34D2" w:rsidRDefault="009E34D2" w:rsidP="009E34D2">
      <w:pPr>
        <w:spacing w:after="0" w:line="240" w:lineRule="auto"/>
        <w:jc w:val="center"/>
        <w:textAlignment w:val="top"/>
        <w:rPr>
          <w:rFonts w:ascii="Arial" w:eastAsia="Times New Roman" w:hAnsi="Arial" w:cs="Arial"/>
          <w:color w:val="333333"/>
          <w:sz w:val="21"/>
          <w:szCs w:val="21"/>
          <w:lang w:eastAsia="it-IT"/>
        </w:rPr>
      </w:pPr>
      <w:r w:rsidRPr="009E34D2">
        <w:rPr>
          <w:rFonts w:ascii="Arial" w:eastAsia="Times New Roman" w:hAnsi="Arial" w:cs="Arial"/>
          <w:color w:val="333333"/>
          <w:sz w:val="21"/>
          <w:szCs w:val="21"/>
          <w:lang w:eastAsia="it-IT"/>
        </w:rPr>
        <w:br/>
      </w:r>
      <w:r w:rsidRPr="009E34D2">
        <w:rPr>
          <w:rFonts w:ascii="Arial" w:eastAsia="Times New Roman" w:hAnsi="Arial" w:cs="Arial"/>
          <w:noProof/>
          <w:color w:val="333333"/>
          <w:sz w:val="21"/>
          <w:szCs w:val="21"/>
          <w:lang w:eastAsia="it-IT"/>
        </w:rPr>
        <w:drawing>
          <wp:inline distT="0" distB="0" distL="0" distR="0" wp14:anchorId="0CE647E9" wp14:editId="796177A7">
            <wp:extent cx="2981325" cy="1675442"/>
            <wp:effectExtent l="0" t="0" r="0" b="1270"/>
            <wp:docPr id="1" name="Immagine 1" descr="https://magazine.leviedeitesori.com/wp-content/uploads/sites/4/2022/03/Matilda-Effec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agazine.leviedeitesori.com/wp-content/uploads/sites/4/2022/03/Matilda-Effect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8721" cy="1690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53C220" w14:textId="77777777" w:rsidR="009E34D2" w:rsidRDefault="009E34D2" w:rsidP="009E34D2">
      <w:pPr>
        <w:spacing w:after="0" w:line="240" w:lineRule="auto"/>
        <w:jc w:val="center"/>
        <w:textAlignment w:val="top"/>
        <w:rPr>
          <w:rFonts w:ascii="Arial" w:eastAsia="Times New Roman" w:hAnsi="Arial" w:cs="Arial"/>
          <w:color w:val="333333"/>
          <w:sz w:val="21"/>
          <w:szCs w:val="21"/>
          <w:lang w:eastAsia="it-IT"/>
        </w:rPr>
      </w:pPr>
    </w:p>
    <w:p w14:paraId="164B2370" w14:textId="77777777" w:rsidR="009E34D2" w:rsidRDefault="009E34D2" w:rsidP="009E34D2">
      <w:pPr>
        <w:spacing w:after="0" w:line="360" w:lineRule="auto"/>
        <w:jc w:val="center"/>
        <w:textAlignment w:val="top"/>
        <w:rPr>
          <w:rFonts w:ascii="Arial" w:eastAsia="Times New Roman" w:hAnsi="Arial" w:cs="Arial"/>
          <w:color w:val="333333"/>
          <w:sz w:val="21"/>
          <w:szCs w:val="21"/>
          <w:lang w:eastAsia="it-IT"/>
        </w:rPr>
      </w:pPr>
    </w:p>
    <w:p w14:paraId="5B9B430C" w14:textId="1CC26C5C" w:rsidR="009E34D2" w:rsidRDefault="008F683A" w:rsidP="009E34D2">
      <w:pPr>
        <w:spacing w:after="0" w:line="360" w:lineRule="auto"/>
        <w:jc w:val="center"/>
        <w:textAlignment w:val="top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THE ARTS AGAINST STEREOTYPES</w:t>
      </w:r>
    </w:p>
    <w:p w14:paraId="6E680883" w14:textId="068EF02D" w:rsidR="009E34D2" w:rsidRDefault="008F683A" w:rsidP="009E34D2">
      <w:pPr>
        <w:spacing w:after="0" w:line="360" w:lineRule="auto"/>
        <w:jc w:val="center"/>
        <w:textAlignment w:val="top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STARTING WITH SCIENCE</w:t>
      </w:r>
    </w:p>
    <w:p w14:paraId="7A868C0B" w14:textId="42BBFABE" w:rsidR="00B8297D" w:rsidRDefault="008F683A" w:rsidP="005C7993">
      <w:pPr>
        <w:spacing w:after="0" w:line="240" w:lineRule="auto"/>
        <w:jc w:val="center"/>
        <w:textAlignment w:val="top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THE WORKS</w:t>
      </w:r>
    </w:p>
    <w:p w14:paraId="601E4FA1" w14:textId="05E1B978" w:rsidR="00B95E46" w:rsidRDefault="00B95E46" w:rsidP="005C7993">
      <w:pPr>
        <w:spacing w:after="0" w:line="240" w:lineRule="auto"/>
        <w:jc w:val="center"/>
        <w:textAlignment w:val="top"/>
        <w:rPr>
          <w:rFonts w:ascii="Times New Roman" w:hAnsi="Times New Roman" w:cs="Times New Roman"/>
          <w:b/>
          <w:sz w:val="28"/>
          <w:szCs w:val="28"/>
        </w:rPr>
      </w:pPr>
    </w:p>
    <w:p w14:paraId="6AA5D70A" w14:textId="066F826D" w:rsidR="00B95E46" w:rsidRPr="00B95E46" w:rsidRDefault="00B95E46" w:rsidP="00B95E46">
      <w:pPr>
        <w:shd w:val="clear" w:color="auto" w:fill="FFFFFF"/>
        <w:spacing w:after="384" w:line="240" w:lineRule="auto"/>
        <w:jc w:val="both"/>
        <w:rPr>
          <w:rFonts w:ascii="Times New Roman" w:eastAsia="Times New Roman" w:hAnsi="Times New Roman" w:cs="Times New Roman"/>
          <w:color w:val="595959"/>
          <w:sz w:val="24"/>
          <w:szCs w:val="24"/>
          <w:lang w:eastAsia="it-IT"/>
        </w:rPr>
      </w:pPr>
      <w:proofErr w:type="gramStart"/>
      <w:r w:rsidRPr="000F2E68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>“</w:t>
      </w:r>
      <w:r w:rsidR="001F79F1" w:rsidRPr="000F2E68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>These artists have faced the difficult task to offer an </w:t>
      </w:r>
      <w:r w:rsidR="001F79F1" w:rsidRPr="000F2E68">
        <w:rPr>
          <w:rFonts w:ascii="Times New Roman" w:eastAsia="Times New Roman" w:hAnsi="Times New Roman" w:cs="Times New Roman"/>
          <w:b/>
          <w:bCs/>
          <w:color w:val="595959"/>
          <w:sz w:val="24"/>
          <w:szCs w:val="24"/>
          <w:lang w:val="en-US" w:eastAsia="it-IT"/>
        </w:rPr>
        <w:t>intimate and personal description of their relationship with a “masculine” world</w:t>
      </w:r>
      <w:r w:rsidR="001F79F1" w:rsidRPr="000F2E68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>, instilling the germ of passion and conquer in their works, claiming the fundamental women’s role in a struggle against a system (very similar to the one reported by Gage) which would still try to cancel their enterprise spirit and their individual affirmation.</w:t>
      </w:r>
      <w:proofErr w:type="gramEnd"/>
      <w:r w:rsidRPr="000F2E68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 xml:space="preserve"> </w:t>
      </w:r>
      <w:r w:rsidR="001F79F1" w:rsidRPr="000F2E68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>Therefore, talking about women in science does not</w:t>
      </w:r>
      <w:r w:rsidR="000F2E68" w:rsidRPr="000F2E68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 xml:space="preserve"> just</w:t>
      </w:r>
      <w:r w:rsidR="001F79F1" w:rsidRPr="000F2E68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 xml:space="preserve"> mean celebrating their genius</w:t>
      </w:r>
      <w:r w:rsidRPr="000F2E68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 xml:space="preserve">, </w:t>
      </w:r>
      <w:r w:rsidR="008F683A" w:rsidRPr="000F2E68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>intelligence and ability to reach important goals</w:t>
      </w:r>
      <w:r w:rsidR="000F2E68" w:rsidRPr="000F2E68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 xml:space="preserve">, but it is also a real occasion to remember the story of an obstacle race, sometimes with </w:t>
      </w:r>
      <w:r w:rsidR="000F2E68" w:rsidRPr="002B3D50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>rather dramatic hindrances; a path to an equal distribution of roles in society</w:t>
      </w:r>
      <w:r w:rsidRPr="002B3D50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 xml:space="preserve">. </w:t>
      </w:r>
      <w:r w:rsidR="000F2E68" w:rsidRPr="002B3D50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 xml:space="preserve">It also means facing wider and </w:t>
      </w:r>
      <w:proofErr w:type="gramStart"/>
      <w:r w:rsidR="000F2E68" w:rsidRPr="002B3D50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>more universal</w:t>
      </w:r>
      <w:proofErr w:type="gramEnd"/>
      <w:r w:rsidR="000F2E68" w:rsidRPr="002B3D50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 xml:space="preserve"> topics, such as gender equality</w:t>
      </w:r>
      <w:r w:rsidRPr="002B3D50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 xml:space="preserve">, </w:t>
      </w:r>
      <w:r w:rsidR="000F2E68" w:rsidRPr="002B3D50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>feminist battles for political rights,</w:t>
      </w:r>
      <w:r w:rsidRPr="002B3D50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 xml:space="preserve"> </w:t>
      </w:r>
      <w:r w:rsidR="000F2E68" w:rsidRPr="002B3D50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>abortion</w:t>
      </w:r>
      <w:r w:rsidRPr="002B3D50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 xml:space="preserve"> </w:t>
      </w:r>
      <w:r w:rsidR="000F2E68" w:rsidRPr="002B3D50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>and the extraordinary contributions of women to literature and art</w:t>
      </w:r>
      <w:r w:rsidRPr="002B3D50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 xml:space="preserve">. </w:t>
      </w:r>
      <w:r w:rsidR="000F2E68" w:rsidRPr="002B3D50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>Talking about women in science means keeping an ideology alive,</w:t>
      </w:r>
      <w:r w:rsidRPr="002B3D50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 xml:space="preserve"> </w:t>
      </w:r>
      <w:r w:rsidR="002B3D50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>together with the actions</w:t>
      </w:r>
      <w:r w:rsidRPr="002B3D50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 xml:space="preserve"> </w:t>
      </w:r>
      <w:r w:rsidR="000F2E68" w:rsidRPr="002B3D50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>perpetrate</w:t>
      </w:r>
      <w:r w:rsidR="002B3D50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>d against all stereotypes, hono</w:t>
      </w:r>
      <w:r w:rsidR="000F2E68" w:rsidRPr="002B3D50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>ring the numerous “common</w:t>
      </w:r>
      <w:r w:rsidRPr="002B3D50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>”</w:t>
      </w:r>
      <w:r w:rsidR="000F2E68" w:rsidRPr="002B3D50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 xml:space="preserve"> intelligences that changed the social structure</w:t>
      </w:r>
      <w:r w:rsidRPr="002B3D50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 xml:space="preserve"> </w:t>
      </w:r>
      <w:r w:rsidR="000F2E68" w:rsidRPr="002B3D50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 xml:space="preserve">and the life of whole generations, </w:t>
      </w:r>
      <w:proofErr w:type="spellStart"/>
      <w:r w:rsidR="000F2E68" w:rsidRPr="002B3D50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>for ever</w:t>
      </w:r>
      <w:proofErr w:type="spellEnd"/>
      <w:r w:rsidRPr="002B3D50">
        <w:rPr>
          <w:rFonts w:ascii="Times New Roman" w:eastAsia="Times New Roman" w:hAnsi="Times New Roman" w:cs="Times New Roman"/>
          <w:color w:val="595959"/>
          <w:sz w:val="24"/>
          <w:szCs w:val="24"/>
          <w:lang w:val="en-US" w:eastAsia="it-IT"/>
        </w:rPr>
        <w:t>”.</w:t>
      </w:r>
      <w:bookmarkStart w:id="0" w:name="_GoBack"/>
      <w:bookmarkEnd w:id="0"/>
    </w:p>
    <w:p w14:paraId="3F94EC3D" w14:textId="773777FE" w:rsidR="00B95E46" w:rsidRPr="005C7993" w:rsidRDefault="002B3D50" w:rsidP="00B95E46">
      <w:pPr>
        <w:spacing w:after="0" w:line="240" w:lineRule="auto"/>
        <w:jc w:val="center"/>
        <w:textAlignment w:val="top"/>
        <w:rPr>
          <w:rFonts w:ascii="Times New Roman" w:hAnsi="Times New Roman" w:cs="Times New Roman"/>
          <w:b/>
          <w:sz w:val="28"/>
          <w:szCs w:val="28"/>
        </w:rPr>
      </w:pPr>
      <w:hyperlink r:id="rId5" w:history="1">
        <w:r w:rsidR="00B95E46" w:rsidRPr="00B95E46">
          <w:rPr>
            <w:rFonts w:ascii="Times New Roman" w:eastAsia="Times New Roman" w:hAnsi="Times New Roman" w:cs="Times New Roman"/>
            <w:color w:val="0000FF"/>
            <w:sz w:val="24"/>
            <w:szCs w:val="24"/>
            <w:lang w:eastAsia="it-IT"/>
          </w:rPr>
          <w:br/>
        </w:r>
      </w:hyperlink>
    </w:p>
    <w:p w14:paraId="6E56153A" w14:textId="77794169" w:rsidR="005C7993" w:rsidRDefault="005C7993" w:rsidP="00D540DB">
      <w:pPr>
        <w:shd w:val="clear" w:color="auto" w:fill="FFFFFF"/>
        <w:spacing w:after="270" w:line="240" w:lineRule="auto"/>
        <w:ind w:left="195" w:right="195"/>
        <w:jc w:val="both"/>
        <w:outlineLvl w:val="1"/>
        <w:rPr>
          <w:rFonts w:ascii="Open Sans" w:eastAsia="Times New Roman" w:hAnsi="Open Sans" w:cs="Open Sans"/>
          <w:color w:val="3E3E3E"/>
          <w:spacing w:val="3"/>
          <w:sz w:val="24"/>
          <w:szCs w:val="24"/>
          <w:lang w:eastAsia="it-IT"/>
        </w:rPr>
      </w:pPr>
    </w:p>
    <w:p w14:paraId="01CF565B" w14:textId="73018179" w:rsidR="005C7993" w:rsidRDefault="005C7993" w:rsidP="005C7993">
      <w:pPr>
        <w:shd w:val="clear" w:color="auto" w:fill="FFFFFF"/>
        <w:spacing w:after="270" w:line="240" w:lineRule="auto"/>
        <w:ind w:left="195" w:right="195"/>
        <w:jc w:val="center"/>
        <w:outlineLvl w:val="1"/>
        <w:rPr>
          <w:noProof/>
        </w:rPr>
      </w:pPr>
      <w:r>
        <w:rPr>
          <w:noProof/>
          <w:lang w:eastAsia="it-IT"/>
        </w:rPr>
        <w:lastRenderedPageBreak/>
        <w:drawing>
          <wp:inline distT="0" distB="0" distL="0" distR="0" wp14:anchorId="13A16071" wp14:editId="1AE5383D">
            <wp:extent cx="4000500" cy="4812632"/>
            <wp:effectExtent l="0" t="0" r="0" b="762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5123" cy="4818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80536F" w14:textId="28BCA133" w:rsidR="005C7993" w:rsidRDefault="005C7993" w:rsidP="005C7993">
      <w:pPr>
        <w:tabs>
          <w:tab w:val="left" w:pos="3975"/>
        </w:tabs>
        <w:rPr>
          <w:rFonts w:ascii="Lora" w:hAnsi="Lora"/>
          <w:i/>
          <w:iCs/>
          <w:color w:val="333333"/>
          <w:shd w:val="clear" w:color="auto" w:fill="FFFFFF"/>
        </w:rPr>
      </w:pPr>
      <w:r>
        <w:rPr>
          <w:noProof/>
        </w:rPr>
        <w:t xml:space="preserve">                  </w:t>
      </w:r>
      <w:r>
        <w:rPr>
          <w:rFonts w:ascii="Lora" w:hAnsi="Lora"/>
          <w:i/>
          <w:iCs/>
          <w:color w:val="333333"/>
          <w:shd w:val="clear" w:color="auto" w:fill="FFFFFF"/>
        </w:rPr>
        <w:t>Vania Elettra Tam – La donna moltiplicata 2022, acrilico su tela, 120×100 cm</w:t>
      </w:r>
    </w:p>
    <w:p w14:paraId="6780DA9F" w14:textId="554FEF56" w:rsidR="005C7993" w:rsidRDefault="005C7993" w:rsidP="005C7993">
      <w:pPr>
        <w:tabs>
          <w:tab w:val="left" w:pos="3975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769D8D75" w14:textId="5ECC4E22" w:rsidR="005C7993" w:rsidRDefault="005C7993" w:rsidP="005C7993">
      <w:pPr>
        <w:tabs>
          <w:tab w:val="left" w:pos="3975"/>
        </w:tabs>
        <w:jc w:val="center"/>
        <w:rPr>
          <w:noProof/>
        </w:rPr>
      </w:pPr>
      <w:r>
        <w:rPr>
          <w:noProof/>
          <w:lang w:eastAsia="it-IT"/>
        </w:rPr>
        <w:lastRenderedPageBreak/>
        <w:drawing>
          <wp:inline distT="0" distB="0" distL="0" distR="0" wp14:anchorId="4CB2F644" wp14:editId="70614621">
            <wp:extent cx="4755503" cy="6473825"/>
            <wp:effectExtent l="0" t="0" r="7620" b="3175"/>
            <wp:docPr id="3" name="Immagine 3" descr="Immagine che contiene pioppo, albero, pian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3" descr="Immagine che contiene pioppo, albero, pianta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670" cy="6482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DE48CA" w14:textId="109B5071" w:rsidR="005C7993" w:rsidRDefault="005C7993" w:rsidP="005C7993">
      <w:pPr>
        <w:rPr>
          <w:noProof/>
        </w:rPr>
      </w:pPr>
    </w:p>
    <w:p w14:paraId="6E7FB0A7" w14:textId="10BE2AF9" w:rsidR="005C7993" w:rsidRDefault="005C7993" w:rsidP="005C7993">
      <w:pPr>
        <w:tabs>
          <w:tab w:val="left" w:pos="4260"/>
        </w:tabs>
        <w:rPr>
          <w:rFonts w:ascii="Lora" w:hAnsi="Lora"/>
          <w:i/>
          <w:iCs/>
          <w:color w:val="333333"/>
          <w:shd w:val="clear" w:color="auto" w:fill="FFFFFF"/>
        </w:rPr>
      </w:pPr>
      <w:r>
        <w:rPr>
          <w:noProof/>
        </w:rPr>
        <w:t xml:space="preserve">                          </w:t>
      </w:r>
      <w:r>
        <w:rPr>
          <w:rFonts w:ascii="Lora" w:hAnsi="Lora"/>
          <w:i/>
          <w:iCs/>
          <w:color w:val="333333"/>
          <w:shd w:val="clear" w:color="auto" w:fill="FFFFFF"/>
        </w:rPr>
        <w:t>Cetty Previtera, Di betulle della montagna, 2022 olio su tela,120×90 cm</w:t>
      </w:r>
    </w:p>
    <w:p w14:paraId="6A834F4C" w14:textId="4A860354" w:rsidR="005C7993" w:rsidRDefault="005C7993" w:rsidP="005C7993">
      <w:pPr>
        <w:tabs>
          <w:tab w:val="left" w:pos="426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123A9CDD" w14:textId="6DA07A9D" w:rsidR="005C7993" w:rsidRDefault="005C7993" w:rsidP="005C7993">
      <w:pPr>
        <w:tabs>
          <w:tab w:val="left" w:pos="426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408CB8F2" w14:textId="719FE292" w:rsidR="005C7993" w:rsidRDefault="005C7993" w:rsidP="005C7993">
      <w:pPr>
        <w:tabs>
          <w:tab w:val="left" w:pos="426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1DC3DFE5" w14:textId="7E711A8C" w:rsidR="005C7993" w:rsidRDefault="005C7993" w:rsidP="005C7993">
      <w:pPr>
        <w:tabs>
          <w:tab w:val="left" w:pos="426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54145C34" w14:textId="2C220DBC" w:rsidR="005C7993" w:rsidRDefault="005C7993" w:rsidP="005C7993">
      <w:pPr>
        <w:tabs>
          <w:tab w:val="left" w:pos="426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3175ACC8" w14:textId="0A723313" w:rsidR="005C7993" w:rsidRDefault="005C7993" w:rsidP="005C7993">
      <w:pPr>
        <w:tabs>
          <w:tab w:val="left" w:pos="426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5A1E1F24" w14:textId="23452253" w:rsidR="005C7993" w:rsidRDefault="005C7993" w:rsidP="005C7993">
      <w:pPr>
        <w:tabs>
          <w:tab w:val="left" w:pos="4260"/>
        </w:tabs>
        <w:rPr>
          <w:noProof/>
        </w:rPr>
      </w:pPr>
      <w:r>
        <w:rPr>
          <w:noProof/>
          <w:lang w:eastAsia="it-IT"/>
        </w:rPr>
        <w:lastRenderedPageBreak/>
        <w:drawing>
          <wp:inline distT="0" distB="0" distL="0" distR="0" wp14:anchorId="17FDCF01" wp14:editId="06486B32">
            <wp:extent cx="6120130" cy="5112349"/>
            <wp:effectExtent l="0" t="0" r="0" b="0"/>
            <wp:docPr id="4" name="Immagine 4" descr="Immagine che contiene testo, interni, disegnando, colo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magine 4" descr="Immagine che contiene testo, interni, disegnando, colo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112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427AD3" w14:textId="50684171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  <w:r>
        <w:rPr>
          <w:rFonts w:ascii="Lora" w:hAnsi="Lora"/>
          <w:i/>
          <w:iCs/>
          <w:color w:val="333333"/>
          <w:shd w:val="clear" w:color="auto" w:fill="FFFFFF"/>
        </w:rPr>
        <w:t>Sarah Ledda – Plastic Flowers 2022, olio su tela, 60×72 cm</w:t>
      </w:r>
    </w:p>
    <w:p w14:paraId="4AA36EA8" w14:textId="7AD90CC0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73CB2D43" w14:textId="54946BEF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5CFD8EC2" w14:textId="065A87A4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5A1245EA" w14:textId="0A1109B6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4AAE4D94" w14:textId="1BE30507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6F44A459" w14:textId="3761DD1F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406CD297" w14:textId="29D7CD03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56E0C3FB" w14:textId="07CB5080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1DDBE996" w14:textId="189CE3FB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55E2C868" w14:textId="782F2EC5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45223879" w14:textId="4CDD4C01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60B9983B" w14:textId="4B11EF6B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4688E0AC" w14:textId="77777777" w:rsidR="005C7993" w:rsidRDefault="005C7993" w:rsidP="005C7993">
      <w:pPr>
        <w:tabs>
          <w:tab w:val="left" w:pos="1980"/>
        </w:tabs>
        <w:jc w:val="center"/>
        <w:rPr>
          <w:rFonts w:ascii="Lora" w:hAnsi="Lora"/>
          <w:i/>
          <w:iCs/>
          <w:color w:val="333333"/>
          <w:shd w:val="clear" w:color="auto" w:fill="FFFFFF"/>
        </w:rPr>
      </w:pPr>
      <w:r>
        <w:rPr>
          <w:noProof/>
          <w:lang w:eastAsia="it-IT"/>
        </w:rPr>
        <w:lastRenderedPageBreak/>
        <w:drawing>
          <wp:inline distT="0" distB="0" distL="0" distR="0" wp14:anchorId="026292A8" wp14:editId="4BC4296F">
            <wp:extent cx="6120130" cy="4590098"/>
            <wp:effectExtent l="0" t="0" r="0" b="127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90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74DFDB" w14:textId="0C200532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  <w:r>
        <w:rPr>
          <w:rFonts w:ascii="Lora" w:hAnsi="Lora"/>
          <w:i/>
          <w:iCs/>
          <w:color w:val="333333"/>
          <w:shd w:val="clear" w:color="auto" w:fill="FFFFFF"/>
        </w:rPr>
        <w:t xml:space="preserve">Nelida Mendoza – </w:t>
      </w:r>
      <w:proofErr w:type="spellStart"/>
      <w:r>
        <w:rPr>
          <w:rFonts w:ascii="Lora" w:hAnsi="Lora"/>
          <w:i/>
          <w:iCs/>
          <w:color w:val="333333"/>
          <w:shd w:val="clear" w:color="auto" w:fill="FFFFFF"/>
        </w:rPr>
        <w:t>Briznas</w:t>
      </w:r>
      <w:proofErr w:type="spellEnd"/>
      <w:r>
        <w:rPr>
          <w:rFonts w:ascii="Lora" w:hAnsi="Lora"/>
          <w:i/>
          <w:iCs/>
          <w:color w:val="333333"/>
          <w:shd w:val="clear" w:color="auto" w:fill="FFFFFF"/>
        </w:rPr>
        <w:t xml:space="preserve"> Cotone Pilar – Paraguay, 21x30x4 cm</w:t>
      </w:r>
    </w:p>
    <w:p w14:paraId="4374196B" w14:textId="57FFF7EF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11D77267" w14:textId="114CA673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449A32C3" w14:textId="6A9A4A63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3C24B937" w14:textId="67E2597B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718FB01A" w14:textId="3063CF48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0013BE20" w14:textId="1071713F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6B124A63" w14:textId="37BCB0EB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5CDBFFDC" w14:textId="7EF3889D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5FCCEC3D" w14:textId="538FCE14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4EE1C103" w14:textId="45B67192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032FD3F2" w14:textId="5CE29F96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7D1131EE" w14:textId="17B572A5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26FBEF19" w14:textId="2A104CAD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4E5A6456" w14:textId="7CC808C3" w:rsidR="005C7993" w:rsidRDefault="005C7993" w:rsidP="005C7993">
      <w:pPr>
        <w:tabs>
          <w:tab w:val="left" w:pos="1980"/>
        </w:tabs>
        <w:rPr>
          <w:rFonts w:ascii="Lora" w:hAnsi="Lora"/>
          <w:i/>
          <w:iCs/>
          <w:color w:val="333333"/>
          <w:shd w:val="clear" w:color="auto" w:fill="FFFFFF"/>
        </w:rPr>
      </w:pPr>
    </w:p>
    <w:p w14:paraId="35A91260" w14:textId="4D3E825A" w:rsidR="005C7993" w:rsidRDefault="005C7993" w:rsidP="005C7993">
      <w:pPr>
        <w:tabs>
          <w:tab w:val="left" w:pos="1980"/>
        </w:tabs>
        <w:rPr>
          <w:noProof/>
        </w:rPr>
      </w:pPr>
      <w:r>
        <w:rPr>
          <w:noProof/>
          <w:lang w:eastAsia="it-IT"/>
        </w:rPr>
        <w:lastRenderedPageBreak/>
        <w:drawing>
          <wp:inline distT="0" distB="0" distL="0" distR="0" wp14:anchorId="3220D0A2" wp14:editId="06AF7C54">
            <wp:extent cx="6120130" cy="7340486"/>
            <wp:effectExtent l="0" t="0" r="0" b="0"/>
            <wp:docPr id="5" name="Immagine 5" descr="Immagine che contiene sfocatura, sfoc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5" descr="Immagine che contiene sfocatura, sfoc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340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1B9D1F" w14:textId="286793B7" w:rsidR="005C7993" w:rsidRPr="005C7993" w:rsidRDefault="005C7993" w:rsidP="005C7993"/>
    <w:p w14:paraId="43B69751" w14:textId="1E89487B" w:rsidR="005C7993" w:rsidRPr="005C7993" w:rsidRDefault="005C7993" w:rsidP="005C7993">
      <w:r>
        <w:rPr>
          <w:rFonts w:ascii="Lora" w:hAnsi="Lora"/>
          <w:i/>
          <w:iCs/>
          <w:color w:val="333333"/>
          <w:shd w:val="clear" w:color="auto" w:fill="FFFFFF"/>
        </w:rPr>
        <w:t>Samantha Torrisi – Amiche nella nebbia 2022, olio su tela, 120×100 cm</w:t>
      </w:r>
    </w:p>
    <w:sectPr w:rsidR="005C7993" w:rsidRPr="005C7993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altName w:val="Arial"/>
    <w:charset w:val="00"/>
    <w:family w:val="swiss"/>
    <w:pitch w:val="variable"/>
    <w:sig w:usb0="E00002EF" w:usb1="4000205B" w:usb2="00000028" w:usb3="00000000" w:csb0="0000019F" w:csb1="00000000"/>
  </w:font>
  <w:font w:name="Lora">
    <w:altName w:val="Times New Roman"/>
    <w:charset w:val="00"/>
    <w:family w:val="auto"/>
    <w:pitch w:val="variable"/>
    <w:sig w:usb0="00000001" w:usb1="5000204B" w:usb2="00000000" w:usb3="00000000" w:csb0="00000097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34D2"/>
    <w:rsid w:val="000F2E68"/>
    <w:rsid w:val="00111816"/>
    <w:rsid w:val="00172748"/>
    <w:rsid w:val="001F79F1"/>
    <w:rsid w:val="002846A5"/>
    <w:rsid w:val="002B3D50"/>
    <w:rsid w:val="005C7993"/>
    <w:rsid w:val="00832E18"/>
    <w:rsid w:val="008F683A"/>
    <w:rsid w:val="0093342A"/>
    <w:rsid w:val="009E34D2"/>
    <w:rsid w:val="00B8297D"/>
    <w:rsid w:val="00B95E46"/>
    <w:rsid w:val="00C301E7"/>
    <w:rsid w:val="00CB54A1"/>
    <w:rsid w:val="00D540DB"/>
    <w:rsid w:val="00DE32EE"/>
    <w:rsid w:val="00E442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300D92"/>
  <w15:chartTrackingRefBased/>
  <w15:docId w15:val="{D05078B3-26C7-4A71-8959-3127CF0E88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B8297D"/>
    <w:rPr>
      <w:color w:val="0563C1" w:themeColor="hyperlink"/>
      <w:u w:val="single"/>
    </w:rPr>
  </w:style>
  <w:style w:type="character" w:customStyle="1" w:styleId="UnresolvedMention">
    <w:name w:val="Unresolved Mention"/>
    <w:basedOn w:val="Carpredefinitoparagrafo"/>
    <w:uiPriority w:val="99"/>
    <w:semiHidden/>
    <w:unhideWhenUsed/>
    <w:rsid w:val="00B8297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619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87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06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55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34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13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65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49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hyperlink" Target="https://i0.wp.com/www.lestroverso.it/wp-content/uploads/2022/02/Samantha-Torrisi-Amiche-nella-nebbia-2022-olio-su-tela-120x100-cm.jpg?ssl=1" TargetMode="External"/><Relationship Id="rId10" Type="http://schemas.openxmlformats.org/officeDocument/2006/relationships/image" Target="media/image6.jpeg"/><Relationship Id="rId4" Type="http://schemas.openxmlformats.org/officeDocument/2006/relationships/image" Target="media/image1.jpeg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6</Pages>
  <Words>270</Words>
  <Characters>1539</Characters>
  <Application>Microsoft Office Word</Application>
  <DocSecurity>0</DocSecurity>
  <Lines>12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Dirigente Scolastico</dc:creator>
  <cp:keywords/>
  <dc:description/>
  <cp:lastModifiedBy>Brigida Di Schiavi</cp:lastModifiedBy>
  <cp:revision>4</cp:revision>
  <dcterms:created xsi:type="dcterms:W3CDTF">2022-06-24T23:00:00Z</dcterms:created>
  <dcterms:modified xsi:type="dcterms:W3CDTF">2022-06-24T23:12:00Z</dcterms:modified>
</cp:coreProperties>
</file>