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center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8"/>
          <w:szCs w:val="28"/>
          <w:rtl w:val="0"/>
        </w:rPr>
        <w:t xml:space="preserve">PROPHET MUHAMMAD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center"/>
        <w:rPr>
          <w:rFonts w:ascii="Times New Roman" w:cs="Times New Roman" w:eastAsia="Times New Roman" w:hAnsi="Times New Roman"/>
          <w:color w:val="45454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8"/>
          <w:szCs w:val="28"/>
        </w:rPr>
        <w:drawing>
          <wp:inline distB="0" distT="0" distL="0" distR="0">
            <wp:extent cx="2859405" cy="2859405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859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Creator: Carmela Menna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 profile: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22 students, aged 11-12.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work in teams and cooperate in order to share ideas and opinions.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use the target language in the foreign language lessons.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use several digital tools in the classroom, thanks to the interactive whiteboard, and in the computer room.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Language level: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Language level: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(based on the common European framework reference for languages)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Duration: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teaching periods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Individual occupation 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5-6 hours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Requirements and Prior Knowledge: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Classroom with interactive whiteboard or projector and internet connection, personal smartphone (one per group).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Knowledge of internet navigation and use of Web 2.0. tools.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Brief description of the scenario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scenario allows to deepen the study of Islamic civilization and its founding values ​​also in order to promote the inclusion of foreign children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1st teaching period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1st Activity: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guided discussion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Time: 35’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Type of activity: discussion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Actions/Tasks: The teacher asks the children to write on a white sheet the words or names that come to mind when thinking about word “ISLAM”.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After completing the sheet, the teacher outlines the concepts that have emerged on the blackboard to share them with the class and stimulate a motivated participation.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2nd Activity: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Time: 25’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video projection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Actions/Tasks: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highlight w:val="white"/>
            <w:u w:val="single"/>
            <w:vertAlign w:val="baseline"/>
            <w:rtl w:val="0"/>
          </w:rPr>
          <w:t xml:space="preserve">https://www.youtube.com/watch?v=WEEORXFj-lo&amp;t=65s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391025" cy="3028950"/>
            <wp:effectExtent b="0" l="0" r="0" t="0"/>
            <wp:docPr descr="L&amp;#39;ORIENTALISTICA E IL CORANO | UniTrentoMag" id="11" name="image1.png"/>
            <a:graphic>
              <a:graphicData uri="http://schemas.openxmlformats.org/drawingml/2006/picture">
                <pic:pic>
                  <pic:nvPicPr>
                    <pic:cNvPr descr="L&amp;#39;ORIENTALISTICA E IL CORANO | UniTrentoMa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28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2nd teaching period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1st Activity: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storytelling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Time: 15’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Type of activity: discussion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Actions/Tasks: the teacher distributes to the pupils the storytelling sheet with the story of Muhammad in disorder that they have to rearrange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2nd Activity: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Time: 10’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Type of activity: self-correction of work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Actions/Tasks: Pupils discuss the exact solution of the assigned task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Activity: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Time: 35’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Type of activity: discussion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Class organisation: discussion in class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Actions/Tasks: the teacher distributes to the pupils the TIMELINE that they can complete it in pairs.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3rd teaching period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1st Activity: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Quiz in BYOD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Time: 10’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Type of activity: test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Class organisation: test with tablet or notebook and discussion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Actions/Tasks: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teacher gives the google modules link with the quiz “How Well Do You Know the Prophet Muhammad”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2nd Activity: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Time: 30’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Type of activity: Webquest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Class organisation: groups in the computer lab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Actions/Tasks: the pupils divided into groups research the origin, function(s), and underlying principles of one of the following tools: astrolabe, sundial, compass, water clock, or telescope.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3rd Activity: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Time: 15’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Type of activity: Compare and contrast findings with peers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Class organisation: groups in the computer lab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Actions/Tasks: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discuss what functions or guiding principles, if any, the works share and how these devices might support daily life or scientific practice.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183964" cy="4267169"/>
            <wp:effectExtent b="0" l="0" r="0" t="0"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3964" cy="42671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Afterwards, at home, the students answer the final questionnaire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 w:val="it-IT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xs1" w:customStyle="1">
    <w:name w:val="x_s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xapple-converted-space" w:customStyle="1">
    <w:name w:val="x_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xp1" w:customStyle="1">
    <w:name w:val="x_p1"/>
    <w:basedOn w:val="Normale"/>
    <w:pPr>
      <w:spacing w:after="100" w:before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xp2" w:customStyle="1">
    <w:name w:val="x_p2"/>
    <w:basedOn w:val="Normale"/>
    <w:pPr>
      <w:spacing w:after="100" w:before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534FFB"/>
    <w:rPr>
      <w:color w:val="0000ff"/>
      <w:u w:val="single"/>
    </w:rPr>
  </w:style>
  <w:style w:type="paragraph" w:styleId="Nessunaspaziatura">
    <w:name w:val="No Spacing"/>
    <w:uiPriority w:val="1"/>
    <w:qFormat w:val="1"/>
    <w:rsid w:val="00534FFB"/>
    <w:pPr>
      <w:ind w:left="-1" w:leftChars="-1" w:hanging="1" w:hangingChars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B30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B307C"/>
    <w:rPr>
      <w:rFonts w:ascii="Tahoma" w:cs="Tahoma" w:eastAsia="SimSun" w:hAnsi="Tahoma"/>
      <w:position w:val="-1"/>
      <w:sz w:val="16"/>
      <w:szCs w:val="16"/>
      <w:lang w:eastAsia="ar-SA" w:val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CD6CF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WEEORXFj-lo&amp;t=6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eTxoIRGyZiPb89Q/EtsZsXIkQ==">AMUW2mXCZ7XH2sMJwNlBDc2PH7t+1+HBxcodH6lN5pA7UMzU23ohdOGsXL52yXp20R/5TCdug9nmJsQoZEWHWvWY8i9WOVo0EHft1RHipyqCPzcIBDiBZxek0BWfAAIBlp50PdSy1Xyk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2021-09-24T17:56:00Z</dcterms:created>
  <dc:creator>ALUNNO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